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4A94" w14:textId="2F5A780D" w:rsidR="000C3A85" w:rsidRPr="00195ACE" w:rsidRDefault="00451401" w:rsidP="004F2D9E">
      <w:pPr>
        <w:spacing w:line="360" w:lineRule="auto"/>
        <w:jc w:val="both"/>
        <w:rPr>
          <w:rFonts w:ascii="Arial" w:hAnsi="Arial" w:cs="Arial"/>
          <w:b/>
          <w:sz w:val="20"/>
          <w:szCs w:val="20"/>
          <w:lang w:val="en-GB"/>
        </w:rPr>
      </w:pPr>
      <w:r w:rsidRPr="00195ACE">
        <w:rPr>
          <w:rFonts w:ascii="Arial" w:hAnsi="Arial" w:cs="Arial"/>
          <w:b/>
          <w:sz w:val="20"/>
          <w:szCs w:val="20"/>
          <w:lang w:val="en-GB"/>
        </w:rPr>
        <w:t>Projec</w:t>
      </w:r>
      <w:r w:rsidR="00BF7A4C" w:rsidRPr="00195ACE">
        <w:rPr>
          <w:rFonts w:ascii="Arial" w:hAnsi="Arial" w:cs="Arial"/>
          <w:b/>
          <w:sz w:val="20"/>
          <w:szCs w:val="20"/>
          <w:lang w:val="en-GB"/>
        </w:rPr>
        <w:t>t</w:t>
      </w:r>
      <w:r w:rsidRPr="00195ACE">
        <w:rPr>
          <w:rFonts w:ascii="Arial" w:hAnsi="Arial" w:cs="Arial"/>
          <w:b/>
          <w:sz w:val="20"/>
          <w:szCs w:val="20"/>
          <w:lang w:val="en-GB"/>
        </w:rPr>
        <w:t xml:space="preserve"> </w:t>
      </w:r>
      <w:r w:rsidR="00BF7A4C" w:rsidRPr="00195ACE">
        <w:rPr>
          <w:rFonts w:ascii="Arial" w:hAnsi="Arial" w:cs="Arial"/>
          <w:b/>
          <w:sz w:val="20"/>
          <w:szCs w:val="20"/>
          <w:lang w:val="en-GB"/>
        </w:rPr>
        <w:t>information</w:t>
      </w:r>
    </w:p>
    <w:p w14:paraId="7F43103F" w14:textId="77777777" w:rsidR="009F4D2A" w:rsidRPr="00195ACE" w:rsidRDefault="009F4D2A" w:rsidP="00991E28">
      <w:pPr>
        <w:spacing w:line="360" w:lineRule="auto"/>
        <w:jc w:val="both"/>
        <w:rPr>
          <w:rFonts w:ascii="Arial" w:hAnsi="Arial" w:cs="Arial"/>
          <w:b/>
          <w:sz w:val="28"/>
          <w:szCs w:val="28"/>
          <w:lang w:val="en-GB"/>
        </w:rPr>
      </w:pPr>
    </w:p>
    <w:p w14:paraId="19143360" w14:textId="7D973352" w:rsidR="00451401" w:rsidRPr="00195ACE" w:rsidRDefault="00E51BE6" w:rsidP="00991E28">
      <w:pPr>
        <w:spacing w:line="360" w:lineRule="auto"/>
        <w:jc w:val="both"/>
        <w:rPr>
          <w:rFonts w:ascii="Arial" w:hAnsi="Arial" w:cs="Arial"/>
          <w:b/>
          <w:sz w:val="28"/>
          <w:szCs w:val="28"/>
          <w:lang w:val="en-GB"/>
        </w:rPr>
      </w:pPr>
      <w:r w:rsidRPr="00195ACE">
        <w:rPr>
          <w:rFonts w:ascii="Arial" w:hAnsi="Arial" w:cs="Arial"/>
          <w:b/>
          <w:sz w:val="28"/>
          <w:szCs w:val="28"/>
          <w:lang w:val="en-GB"/>
        </w:rPr>
        <w:t>A s</w:t>
      </w:r>
      <w:r w:rsidR="00451401" w:rsidRPr="00195ACE">
        <w:rPr>
          <w:rFonts w:ascii="Arial" w:hAnsi="Arial" w:cs="Arial"/>
          <w:b/>
          <w:sz w:val="28"/>
          <w:szCs w:val="28"/>
          <w:lang w:val="en-GB"/>
        </w:rPr>
        <w:t xml:space="preserve">pecial </w:t>
      </w:r>
      <w:r w:rsidRPr="00195ACE">
        <w:rPr>
          <w:rFonts w:ascii="Arial" w:hAnsi="Arial" w:cs="Arial"/>
          <w:b/>
          <w:sz w:val="28"/>
          <w:szCs w:val="28"/>
          <w:lang w:val="en-GB"/>
        </w:rPr>
        <w:t>addition to the</w:t>
      </w:r>
      <w:r w:rsidR="00451401" w:rsidRPr="00195ACE">
        <w:rPr>
          <w:rFonts w:ascii="Arial" w:hAnsi="Arial" w:cs="Arial"/>
          <w:b/>
          <w:sz w:val="28"/>
          <w:szCs w:val="28"/>
          <w:lang w:val="en-GB"/>
        </w:rPr>
        <w:t xml:space="preserve"> product portfolio</w:t>
      </w:r>
    </w:p>
    <w:p w14:paraId="20F9675B" w14:textId="791D9DC9" w:rsidR="00451401" w:rsidRPr="00195ACE" w:rsidRDefault="00451401" w:rsidP="00991E28">
      <w:pPr>
        <w:spacing w:line="360" w:lineRule="auto"/>
        <w:jc w:val="both"/>
        <w:rPr>
          <w:rFonts w:ascii="Arial" w:hAnsi="Arial" w:cs="Arial"/>
          <w:b/>
          <w:sz w:val="20"/>
          <w:szCs w:val="20"/>
          <w:lang w:val="en-GB"/>
        </w:rPr>
      </w:pPr>
      <w:r w:rsidRPr="00195ACE">
        <w:rPr>
          <w:rFonts w:ascii="Arial" w:hAnsi="Arial" w:cs="Arial"/>
          <w:b/>
          <w:sz w:val="20"/>
          <w:szCs w:val="20"/>
          <w:lang w:val="en-GB"/>
        </w:rPr>
        <w:t xml:space="preserve">High above the rooftops of Frankfurt shines the </w:t>
      </w:r>
      <w:r w:rsidR="00CB5EA5" w:rsidRPr="00195ACE">
        <w:rPr>
          <w:rFonts w:ascii="Arial" w:hAnsi="Arial" w:cs="Arial"/>
          <w:b/>
          <w:sz w:val="20"/>
          <w:szCs w:val="20"/>
          <w:lang w:val="en-GB"/>
        </w:rPr>
        <w:t xml:space="preserve">bold and purist architecture of the </w:t>
      </w:r>
      <w:r w:rsidRPr="00195ACE">
        <w:rPr>
          <w:rFonts w:ascii="Arial" w:hAnsi="Arial" w:cs="Arial"/>
          <w:b/>
          <w:sz w:val="20"/>
          <w:szCs w:val="20"/>
          <w:lang w:val="en-GB"/>
        </w:rPr>
        <w:t xml:space="preserve">office and conference floor of </w:t>
      </w:r>
      <w:r w:rsidR="00CB5EA5" w:rsidRPr="00195ACE">
        <w:rPr>
          <w:rFonts w:ascii="Arial" w:hAnsi="Arial" w:cs="Arial"/>
          <w:b/>
          <w:sz w:val="20"/>
          <w:szCs w:val="20"/>
          <w:lang w:val="en-GB"/>
        </w:rPr>
        <w:t>DVB Bank, awash with high-quality details from a holistic design</w:t>
      </w:r>
      <w:r w:rsidRPr="00195ACE">
        <w:rPr>
          <w:rFonts w:ascii="Arial" w:hAnsi="Arial" w:cs="Arial"/>
          <w:b/>
          <w:sz w:val="20"/>
          <w:szCs w:val="20"/>
          <w:lang w:val="en-GB"/>
        </w:rPr>
        <w:t xml:space="preserve"> dominated by glass and </w:t>
      </w:r>
      <w:r w:rsidR="00CB5EA5" w:rsidRPr="00195ACE">
        <w:rPr>
          <w:rFonts w:ascii="Arial" w:hAnsi="Arial" w:cs="Arial"/>
          <w:b/>
          <w:sz w:val="20"/>
          <w:szCs w:val="20"/>
          <w:lang w:val="en-GB"/>
        </w:rPr>
        <w:t>a careful blend of white and gre</w:t>
      </w:r>
      <w:r w:rsidRPr="00195ACE">
        <w:rPr>
          <w:rFonts w:ascii="Arial" w:hAnsi="Arial" w:cs="Arial"/>
          <w:b/>
          <w:sz w:val="20"/>
          <w:szCs w:val="20"/>
          <w:lang w:val="en-GB"/>
        </w:rPr>
        <w:t xml:space="preserve">y tones. </w:t>
      </w:r>
      <w:r w:rsidR="00CB5EA5" w:rsidRPr="00195ACE">
        <w:rPr>
          <w:rFonts w:ascii="Arial" w:hAnsi="Arial" w:cs="Arial"/>
          <w:b/>
          <w:sz w:val="20"/>
          <w:szCs w:val="20"/>
          <w:lang w:val="en-GB"/>
        </w:rPr>
        <w:t>Entrusted w</w:t>
      </w:r>
      <w:r w:rsidRPr="00195ACE">
        <w:rPr>
          <w:rFonts w:ascii="Arial" w:hAnsi="Arial" w:cs="Arial"/>
          <w:b/>
          <w:sz w:val="20"/>
          <w:szCs w:val="20"/>
          <w:lang w:val="en-GB"/>
        </w:rPr>
        <w:t xml:space="preserve">ith the demanding </w:t>
      </w:r>
      <w:r w:rsidR="00CB5EA5" w:rsidRPr="00195ACE">
        <w:rPr>
          <w:rFonts w:ascii="Arial" w:hAnsi="Arial" w:cs="Arial"/>
          <w:b/>
          <w:sz w:val="20"/>
          <w:szCs w:val="20"/>
          <w:lang w:val="en-GB"/>
        </w:rPr>
        <w:t>task of restoring the</w:t>
      </w:r>
      <w:r w:rsidRPr="00195ACE">
        <w:rPr>
          <w:rFonts w:ascii="Arial" w:hAnsi="Arial" w:cs="Arial"/>
          <w:b/>
          <w:sz w:val="20"/>
          <w:szCs w:val="20"/>
          <w:lang w:val="en-GB"/>
        </w:rPr>
        <w:t xml:space="preserve"> 40</w:t>
      </w:r>
      <w:r w:rsidRPr="00195ACE">
        <w:rPr>
          <w:rFonts w:ascii="Arial" w:hAnsi="Arial" w:cs="Arial"/>
          <w:b/>
          <w:bCs/>
          <w:sz w:val="20"/>
          <w:szCs w:val="20"/>
          <w:vertAlign w:val="superscript"/>
          <w:lang w:val="en-GB"/>
        </w:rPr>
        <w:t>th</w:t>
      </w:r>
      <w:r w:rsidRPr="00195ACE">
        <w:rPr>
          <w:rFonts w:ascii="Arial" w:hAnsi="Arial" w:cs="Arial"/>
          <w:b/>
          <w:sz w:val="20"/>
          <w:szCs w:val="20"/>
          <w:lang w:val="en-GB"/>
        </w:rPr>
        <w:t xml:space="preserve"> flo</w:t>
      </w:r>
      <w:r w:rsidR="00CB5EA5" w:rsidRPr="00195ACE">
        <w:rPr>
          <w:rFonts w:ascii="Arial" w:hAnsi="Arial" w:cs="Arial"/>
          <w:b/>
          <w:sz w:val="20"/>
          <w:szCs w:val="20"/>
          <w:lang w:val="en-GB"/>
        </w:rPr>
        <w:t xml:space="preserve">or of City-Haus, </w:t>
      </w:r>
      <w:r w:rsidRPr="00195ACE">
        <w:rPr>
          <w:rFonts w:ascii="Arial" w:hAnsi="Arial" w:cs="Arial"/>
          <w:b/>
          <w:sz w:val="20"/>
          <w:szCs w:val="20"/>
          <w:lang w:val="en-GB"/>
        </w:rPr>
        <w:t>Frankfurt architects Theiss have created an environme</w:t>
      </w:r>
      <w:r w:rsidR="006E64D3" w:rsidRPr="00195ACE">
        <w:rPr>
          <w:rFonts w:ascii="Arial" w:hAnsi="Arial" w:cs="Arial"/>
          <w:b/>
          <w:sz w:val="20"/>
          <w:szCs w:val="20"/>
          <w:lang w:val="en-GB"/>
        </w:rPr>
        <w:t>nt for meetings and conferences that</w:t>
      </w:r>
      <w:r w:rsidRPr="00195ACE">
        <w:rPr>
          <w:rFonts w:ascii="Arial" w:hAnsi="Arial" w:cs="Arial"/>
          <w:b/>
          <w:sz w:val="20"/>
          <w:szCs w:val="20"/>
          <w:lang w:val="en-GB"/>
        </w:rPr>
        <w:t xml:space="preserve"> </w:t>
      </w:r>
      <w:r w:rsidR="006E64D3" w:rsidRPr="00195ACE">
        <w:rPr>
          <w:rFonts w:ascii="Arial" w:hAnsi="Arial" w:cs="Arial"/>
          <w:b/>
          <w:sz w:val="20"/>
          <w:szCs w:val="20"/>
          <w:lang w:val="en-GB"/>
        </w:rPr>
        <w:t>sets a new benchmark for</w:t>
      </w:r>
      <w:r w:rsidRPr="00195ACE">
        <w:rPr>
          <w:rFonts w:ascii="Arial" w:hAnsi="Arial" w:cs="Arial"/>
          <w:b/>
          <w:sz w:val="20"/>
          <w:szCs w:val="20"/>
          <w:lang w:val="en-GB"/>
        </w:rPr>
        <w:t xml:space="preserve"> modern working </w:t>
      </w:r>
      <w:r w:rsidR="006E64D3" w:rsidRPr="00195ACE">
        <w:rPr>
          <w:rFonts w:ascii="Arial" w:hAnsi="Arial" w:cs="Arial"/>
          <w:b/>
          <w:sz w:val="20"/>
          <w:szCs w:val="20"/>
          <w:lang w:val="en-GB"/>
        </w:rPr>
        <w:t>applications</w:t>
      </w:r>
      <w:r w:rsidRPr="00195ACE">
        <w:rPr>
          <w:rFonts w:ascii="Arial" w:hAnsi="Arial" w:cs="Arial"/>
          <w:b/>
          <w:sz w:val="20"/>
          <w:szCs w:val="20"/>
          <w:lang w:val="en-GB"/>
        </w:rPr>
        <w:t>. The unusual axis dimension</w:t>
      </w:r>
      <w:r w:rsidR="0038577B" w:rsidRPr="00195ACE">
        <w:rPr>
          <w:rFonts w:ascii="Arial" w:hAnsi="Arial" w:cs="Arial"/>
          <w:b/>
          <w:sz w:val="20"/>
          <w:szCs w:val="20"/>
          <w:lang w:val="en-GB"/>
        </w:rPr>
        <w:t>s</w:t>
      </w:r>
      <w:r w:rsidRPr="00195ACE">
        <w:rPr>
          <w:rFonts w:ascii="Arial" w:hAnsi="Arial" w:cs="Arial"/>
          <w:b/>
          <w:sz w:val="20"/>
          <w:szCs w:val="20"/>
          <w:lang w:val="en-GB"/>
        </w:rPr>
        <w:t xml:space="preserve"> and </w:t>
      </w:r>
      <w:r w:rsidR="0038577B" w:rsidRPr="00195ACE">
        <w:rPr>
          <w:rFonts w:ascii="Arial" w:hAnsi="Arial" w:cs="Arial"/>
          <w:b/>
          <w:sz w:val="20"/>
          <w:szCs w:val="20"/>
          <w:lang w:val="en-GB"/>
        </w:rPr>
        <w:t>reduced</w:t>
      </w:r>
      <w:r w:rsidRPr="00195ACE">
        <w:rPr>
          <w:rFonts w:ascii="Arial" w:hAnsi="Arial" w:cs="Arial"/>
          <w:b/>
          <w:sz w:val="20"/>
          <w:szCs w:val="20"/>
          <w:lang w:val="en-GB"/>
        </w:rPr>
        <w:t xml:space="preserve"> installation depth </w:t>
      </w:r>
      <w:r w:rsidR="0038577B" w:rsidRPr="00195ACE">
        <w:rPr>
          <w:rFonts w:ascii="Arial" w:hAnsi="Arial" w:cs="Arial"/>
          <w:b/>
          <w:sz w:val="20"/>
          <w:szCs w:val="20"/>
          <w:lang w:val="en-GB"/>
        </w:rPr>
        <w:t>placed special requirements on various features of the project</w:t>
      </w:r>
      <w:r w:rsidRPr="00195ACE">
        <w:rPr>
          <w:rFonts w:ascii="Arial" w:hAnsi="Arial" w:cs="Arial"/>
          <w:b/>
          <w:sz w:val="20"/>
          <w:szCs w:val="20"/>
          <w:lang w:val="en-GB"/>
        </w:rPr>
        <w:t xml:space="preserve">, </w:t>
      </w:r>
      <w:r w:rsidR="0038577B" w:rsidRPr="00195ACE">
        <w:rPr>
          <w:rFonts w:ascii="Arial" w:hAnsi="Arial" w:cs="Arial"/>
          <w:b/>
          <w:sz w:val="20"/>
          <w:szCs w:val="20"/>
          <w:lang w:val="en-GB"/>
        </w:rPr>
        <w:t xml:space="preserve">including a pioneering customised lighting solution that has now been integrated into </w:t>
      </w:r>
      <w:r w:rsidR="0051546A" w:rsidRPr="00195ACE">
        <w:rPr>
          <w:rFonts w:ascii="Arial" w:hAnsi="Arial" w:cs="Arial"/>
          <w:b/>
          <w:sz w:val="20"/>
          <w:szCs w:val="20"/>
          <w:lang w:val="en-GB"/>
        </w:rPr>
        <w:t xml:space="preserve">the standard </w:t>
      </w:r>
      <w:r w:rsidRPr="00195ACE">
        <w:rPr>
          <w:rFonts w:ascii="Arial" w:hAnsi="Arial" w:cs="Arial"/>
          <w:b/>
          <w:sz w:val="20"/>
          <w:szCs w:val="20"/>
          <w:lang w:val="en-GB"/>
        </w:rPr>
        <w:t>MIREL evolution</w:t>
      </w:r>
      <w:r w:rsidR="0038577B" w:rsidRPr="00195ACE">
        <w:rPr>
          <w:rFonts w:ascii="Arial" w:hAnsi="Arial" w:cs="Arial"/>
          <w:b/>
          <w:sz w:val="20"/>
          <w:szCs w:val="20"/>
          <w:lang w:val="en-GB"/>
        </w:rPr>
        <w:t xml:space="preserve"> product family</w:t>
      </w:r>
      <w:r w:rsidRPr="00195ACE">
        <w:rPr>
          <w:rFonts w:ascii="Arial" w:hAnsi="Arial" w:cs="Arial"/>
          <w:b/>
          <w:sz w:val="20"/>
          <w:szCs w:val="20"/>
          <w:lang w:val="en-GB"/>
        </w:rPr>
        <w:t>.</w:t>
      </w:r>
    </w:p>
    <w:p w14:paraId="07AE1D45" w14:textId="0ABAA705" w:rsidR="00451401" w:rsidRPr="00195ACE" w:rsidRDefault="002E5912" w:rsidP="00991E28">
      <w:pPr>
        <w:spacing w:line="360" w:lineRule="auto"/>
        <w:jc w:val="both"/>
        <w:rPr>
          <w:rFonts w:ascii="Arial" w:hAnsi="Arial" w:cs="Arial"/>
          <w:sz w:val="20"/>
          <w:szCs w:val="20"/>
          <w:lang w:val="en-GB"/>
        </w:rPr>
      </w:pPr>
      <w:r w:rsidRPr="002E5912">
        <w:rPr>
          <w:rFonts w:ascii="Arial" w:hAnsi="Arial" w:cs="Arial"/>
          <w:i/>
          <w:sz w:val="20"/>
          <w:szCs w:val="20"/>
          <w:lang w:val="en-GB"/>
        </w:rPr>
        <w:t xml:space="preserve">Dornbirn, </w:t>
      </w:r>
      <w:r w:rsidR="004233AA">
        <w:rPr>
          <w:rFonts w:ascii="Arial" w:hAnsi="Arial" w:cs="Arial"/>
          <w:i/>
          <w:sz w:val="20"/>
          <w:szCs w:val="20"/>
          <w:lang w:val="en-GB"/>
        </w:rPr>
        <w:t>April</w:t>
      </w:r>
      <w:bookmarkStart w:id="0" w:name="_GoBack"/>
      <w:bookmarkEnd w:id="0"/>
      <w:r w:rsidRPr="002E5912">
        <w:rPr>
          <w:rFonts w:ascii="Arial" w:hAnsi="Arial" w:cs="Arial"/>
          <w:i/>
          <w:sz w:val="20"/>
          <w:szCs w:val="20"/>
          <w:lang w:val="en-GB"/>
        </w:rPr>
        <w:t xml:space="preserve"> 2016</w:t>
      </w:r>
      <w:r>
        <w:rPr>
          <w:rFonts w:ascii="Arial" w:hAnsi="Arial" w:cs="Arial"/>
          <w:sz w:val="20"/>
          <w:szCs w:val="20"/>
          <w:lang w:val="en-GB"/>
        </w:rPr>
        <w:t xml:space="preserve"> – </w:t>
      </w:r>
      <w:r w:rsidR="00645241" w:rsidRPr="00195ACE">
        <w:rPr>
          <w:rFonts w:ascii="Arial" w:hAnsi="Arial" w:cs="Arial"/>
          <w:sz w:val="20"/>
          <w:szCs w:val="20"/>
          <w:lang w:val="en-GB"/>
        </w:rPr>
        <w:t>Located in the West End district</w:t>
      </w:r>
      <w:r w:rsidR="0051546A" w:rsidRPr="00195ACE">
        <w:rPr>
          <w:rFonts w:ascii="Arial" w:hAnsi="Arial" w:cs="Arial"/>
          <w:sz w:val="20"/>
          <w:szCs w:val="20"/>
          <w:lang w:val="en-GB"/>
        </w:rPr>
        <w:t xml:space="preserve"> of the German financial </w:t>
      </w:r>
      <w:r w:rsidR="00195ACE" w:rsidRPr="00195ACE">
        <w:rPr>
          <w:rFonts w:ascii="Arial" w:hAnsi="Arial" w:cs="Arial"/>
          <w:sz w:val="20"/>
          <w:szCs w:val="20"/>
          <w:lang w:val="en-GB"/>
        </w:rPr>
        <w:t>capital</w:t>
      </w:r>
      <w:r w:rsidR="00645241" w:rsidRPr="00195ACE">
        <w:rPr>
          <w:rFonts w:ascii="Arial" w:hAnsi="Arial" w:cs="Arial"/>
          <w:sz w:val="20"/>
          <w:szCs w:val="20"/>
          <w:lang w:val="en-GB"/>
        </w:rPr>
        <w:t xml:space="preserve">, the 142-metre-high City-Haus designed by architects </w:t>
      </w:r>
      <w:r w:rsidR="00451401" w:rsidRPr="00195ACE">
        <w:rPr>
          <w:rFonts w:ascii="Arial" w:hAnsi="Arial" w:cs="Arial"/>
          <w:sz w:val="20"/>
          <w:szCs w:val="20"/>
          <w:lang w:val="en-GB"/>
        </w:rPr>
        <w:t xml:space="preserve">Johannes Krahn and Richard Heil </w:t>
      </w:r>
      <w:r w:rsidR="00645241" w:rsidRPr="00195ACE">
        <w:rPr>
          <w:rFonts w:ascii="Arial" w:hAnsi="Arial" w:cs="Arial"/>
          <w:sz w:val="20"/>
          <w:szCs w:val="20"/>
          <w:lang w:val="en-GB"/>
        </w:rPr>
        <w:t xml:space="preserve">was one of the </w:t>
      </w:r>
      <w:r w:rsidR="00451401" w:rsidRPr="00195ACE">
        <w:rPr>
          <w:rFonts w:ascii="Arial" w:hAnsi="Arial" w:cs="Arial"/>
          <w:sz w:val="20"/>
          <w:szCs w:val="20"/>
          <w:lang w:val="en-GB"/>
        </w:rPr>
        <w:t xml:space="preserve">first Frankfurt skyscrapers </w:t>
      </w:r>
      <w:r w:rsidR="00645241" w:rsidRPr="00195ACE">
        <w:rPr>
          <w:rFonts w:ascii="Arial" w:hAnsi="Arial" w:cs="Arial"/>
          <w:sz w:val="20"/>
          <w:szCs w:val="20"/>
          <w:lang w:val="en-GB"/>
        </w:rPr>
        <w:t>to be built with a</w:t>
      </w:r>
      <w:r w:rsidR="00451401" w:rsidRPr="00195ACE">
        <w:rPr>
          <w:rFonts w:ascii="Arial" w:hAnsi="Arial" w:cs="Arial"/>
          <w:sz w:val="20"/>
          <w:szCs w:val="20"/>
          <w:lang w:val="en-GB"/>
        </w:rPr>
        <w:t xml:space="preserve"> column-free facade structure. </w:t>
      </w:r>
      <w:r w:rsidR="0051546A" w:rsidRPr="00195ACE">
        <w:rPr>
          <w:rFonts w:ascii="Arial" w:hAnsi="Arial" w:cs="Arial"/>
          <w:sz w:val="20"/>
          <w:szCs w:val="20"/>
          <w:lang w:val="en-GB"/>
        </w:rPr>
        <w:t>DZ B</w:t>
      </w:r>
      <w:r w:rsidR="00645241" w:rsidRPr="00195ACE">
        <w:rPr>
          <w:rFonts w:ascii="Arial" w:hAnsi="Arial" w:cs="Arial"/>
          <w:sz w:val="20"/>
          <w:szCs w:val="20"/>
          <w:lang w:val="en-GB"/>
        </w:rPr>
        <w:t>ank has owned this 1970s building</w:t>
      </w:r>
      <w:r w:rsidR="00EF1898" w:rsidRPr="00195ACE">
        <w:rPr>
          <w:rFonts w:ascii="Arial" w:hAnsi="Arial" w:cs="Arial"/>
          <w:sz w:val="20"/>
          <w:szCs w:val="20"/>
          <w:lang w:val="en-GB"/>
        </w:rPr>
        <w:t xml:space="preserve"> on the Platz der Republik</w:t>
      </w:r>
      <w:r w:rsidR="00645241" w:rsidRPr="00195ACE">
        <w:rPr>
          <w:rFonts w:ascii="Arial" w:hAnsi="Arial" w:cs="Arial"/>
          <w:sz w:val="20"/>
          <w:szCs w:val="20"/>
          <w:lang w:val="en-GB"/>
        </w:rPr>
        <w:t xml:space="preserve"> for more than</w:t>
      </w:r>
      <w:r w:rsidR="00451401" w:rsidRPr="00195ACE">
        <w:rPr>
          <w:rFonts w:ascii="Arial" w:hAnsi="Arial" w:cs="Arial"/>
          <w:sz w:val="20"/>
          <w:szCs w:val="20"/>
          <w:lang w:val="en-GB"/>
        </w:rPr>
        <w:t xml:space="preserve"> 40 years</w:t>
      </w:r>
      <w:r w:rsidR="00EF1898" w:rsidRPr="00195ACE">
        <w:rPr>
          <w:rFonts w:ascii="Arial" w:hAnsi="Arial" w:cs="Arial"/>
          <w:sz w:val="20"/>
          <w:szCs w:val="20"/>
          <w:lang w:val="en-GB"/>
        </w:rPr>
        <w:t xml:space="preserve">, during which time </w:t>
      </w:r>
      <w:r w:rsidR="0051546A" w:rsidRPr="00195ACE">
        <w:rPr>
          <w:rFonts w:ascii="Arial" w:hAnsi="Arial" w:cs="Arial"/>
          <w:sz w:val="20"/>
          <w:szCs w:val="20"/>
          <w:lang w:val="en-GB"/>
        </w:rPr>
        <w:t>the high-rise office block</w:t>
      </w:r>
      <w:r w:rsidR="00EF1898" w:rsidRPr="00195ACE">
        <w:rPr>
          <w:rFonts w:ascii="Arial" w:hAnsi="Arial" w:cs="Arial"/>
          <w:sz w:val="20"/>
          <w:szCs w:val="20"/>
          <w:lang w:val="en-GB"/>
        </w:rPr>
        <w:t xml:space="preserve"> has gone through a number of</w:t>
      </w:r>
      <w:r w:rsidR="00451401" w:rsidRPr="00195ACE">
        <w:rPr>
          <w:rFonts w:ascii="Arial" w:hAnsi="Arial" w:cs="Arial"/>
          <w:sz w:val="20"/>
          <w:szCs w:val="20"/>
          <w:lang w:val="en-GB"/>
        </w:rPr>
        <w:t xml:space="preserve"> renovation phases. After the </w:t>
      </w:r>
      <w:r w:rsidR="00EF1898" w:rsidRPr="00195ACE">
        <w:rPr>
          <w:rFonts w:ascii="Arial" w:hAnsi="Arial" w:cs="Arial"/>
          <w:sz w:val="20"/>
          <w:szCs w:val="20"/>
          <w:lang w:val="en-GB"/>
        </w:rPr>
        <w:t>illumination</w:t>
      </w:r>
      <w:r w:rsidR="00451401" w:rsidRPr="00195ACE">
        <w:rPr>
          <w:rFonts w:ascii="Arial" w:hAnsi="Arial" w:cs="Arial"/>
          <w:sz w:val="20"/>
          <w:szCs w:val="20"/>
          <w:lang w:val="en-GB"/>
        </w:rPr>
        <w:t xml:space="preserve"> of the facade in 2006, </w:t>
      </w:r>
      <w:r w:rsidR="00EF1898" w:rsidRPr="00195ACE">
        <w:rPr>
          <w:rFonts w:ascii="Arial" w:hAnsi="Arial" w:cs="Arial"/>
          <w:sz w:val="20"/>
          <w:szCs w:val="20"/>
          <w:lang w:val="en-GB"/>
        </w:rPr>
        <w:t xml:space="preserve">it was then the turn of the </w:t>
      </w:r>
      <w:r w:rsidR="00451401" w:rsidRPr="00195ACE">
        <w:rPr>
          <w:rFonts w:ascii="Arial" w:hAnsi="Arial" w:cs="Arial"/>
          <w:sz w:val="20"/>
          <w:szCs w:val="20"/>
          <w:lang w:val="en-GB"/>
        </w:rPr>
        <w:t xml:space="preserve">interior </w:t>
      </w:r>
      <w:r w:rsidR="00EF1898" w:rsidRPr="00195ACE">
        <w:rPr>
          <w:rFonts w:ascii="Arial" w:hAnsi="Arial" w:cs="Arial"/>
          <w:sz w:val="20"/>
          <w:szCs w:val="20"/>
          <w:lang w:val="en-GB"/>
        </w:rPr>
        <w:t>to be</w:t>
      </w:r>
      <w:r w:rsidR="00451401" w:rsidRPr="00195ACE">
        <w:rPr>
          <w:rFonts w:ascii="Arial" w:hAnsi="Arial" w:cs="Arial"/>
          <w:sz w:val="20"/>
          <w:szCs w:val="20"/>
          <w:lang w:val="en-GB"/>
        </w:rPr>
        <w:t xml:space="preserve"> gradually</w:t>
      </w:r>
      <w:r w:rsidR="00EF1898" w:rsidRPr="00195ACE">
        <w:rPr>
          <w:rFonts w:ascii="Arial" w:hAnsi="Arial" w:cs="Arial"/>
          <w:sz w:val="20"/>
          <w:szCs w:val="20"/>
          <w:lang w:val="en-GB"/>
        </w:rPr>
        <w:t xml:space="preserve"> updated. T</w:t>
      </w:r>
      <w:r w:rsidR="00451401" w:rsidRPr="00195ACE">
        <w:rPr>
          <w:rFonts w:ascii="Arial" w:hAnsi="Arial" w:cs="Arial"/>
          <w:sz w:val="20"/>
          <w:szCs w:val="20"/>
          <w:lang w:val="en-GB"/>
        </w:rPr>
        <w:t xml:space="preserve">he </w:t>
      </w:r>
      <w:r w:rsidR="00EF1898" w:rsidRPr="00195ACE">
        <w:rPr>
          <w:rFonts w:ascii="Arial" w:hAnsi="Arial" w:cs="Arial"/>
          <w:sz w:val="20"/>
          <w:szCs w:val="20"/>
          <w:lang w:val="en-GB"/>
        </w:rPr>
        <w:t xml:space="preserve">finishing touches to the striking contemporary design concept of the </w:t>
      </w:r>
      <w:r w:rsidR="00451401" w:rsidRPr="00195ACE">
        <w:rPr>
          <w:rFonts w:ascii="Arial" w:hAnsi="Arial" w:cs="Arial"/>
          <w:sz w:val="20"/>
          <w:szCs w:val="20"/>
          <w:lang w:val="en-GB"/>
        </w:rPr>
        <w:t xml:space="preserve">office and conference floor of </w:t>
      </w:r>
      <w:hyperlink r:id="rId10" w:history="1">
        <w:r w:rsidR="00714EFE" w:rsidRPr="00714EFE">
          <w:rPr>
            <w:rStyle w:val="Hyperlink"/>
            <w:rFonts w:ascii="Arial" w:hAnsi="Arial" w:cs="Arial"/>
            <w:sz w:val="20"/>
            <w:szCs w:val="20"/>
            <w:lang w:val="en-US"/>
          </w:rPr>
          <w:t>DVB Bank</w:t>
        </w:r>
      </w:hyperlink>
      <w:r w:rsidR="00451401" w:rsidRPr="00195ACE">
        <w:rPr>
          <w:rFonts w:ascii="Arial" w:hAnsi="Arial" w:cs="Arial"/>
          <w:sz w:val="20"/>
          <w:szCs w:val="20"/>
          <w:lang w:val="en-GB"/>
        </w:rPr>
        <w:t xml:space="preserve"> </w:t>
      </w:r>
      <w:r w:rsidR="00EF1898" w:rsidRPr="00195ACE">
        <w:rPr>
          <w:rFonts w:ascii="Arial" w:hAnsi="Arial" w:cs="Arial"/>
          <w:sz w:val="20"/>
          <w:szCs w:val="20"/>
          <w:lang w:val="en-GB"/>
        </w:rPr>
        <w:t>were added at the end of 2014</w:t>
      </w:r>
      <w:r w:rsidR="00451401" w:rsidRPr="00195ACE">
        <w:rPr>
          <w:rFonts w:ascii="Arial" w:hAnsi="Arial" w:cs="Arial"/>
          <w:sz w:val="20"/>
          <w:szCs w:val="20"/>
          <w:lang w:val="en-GB"/>
        </w:rPr>
        <w:t>.</w:t>
      </w:r>
    </w:p>
    <w:p w14:paraId="5EB03D44" w14:textId="597F5D39" w:rsidR="00451401" w:rsidRPr="00195ACE" w:rsidRDefault="00451401" w:rsidP="00991E28">
      <w:pPr>
        <w:spacing w:line="360" w:lineRule="auto"/>
        <w:jc w:val="both"/>
        <w:rPr>
          <w:rFonts w:ascii="Arial" w:hAnsi="Arial" w:cs="Arial"/>
          <w:sz w:val="20"/>
          <w:szCs w:val="20"/>
          <w:lang w:val="en-GB"/>
        </w:rPr>
      </w:pPr>
      <w:r w:rsidRPr="00195ACE">
        <w:rPr>
          <w:rFonts w:ascii="Arial" w:hAnsi="Arial" w:cs="Arial"/>
          <w:sz w:val="20"/>
          <w:szCs w:val="20"/>
          <w:lang w:val="en-GB"/>
        </w:rPr>
        <w:t xml:space="preserve">The contract for the </w:t>
      </w:r>
      <w:r w:rsidR="00EF1898" w:rsidRPr="00195ACE">
        <w:rPr>
          <w:rFonts w:ascii="Arial" w:hAnsi="Arial" w:cs="Arial"/>
          <w:sz w:val="20"/>
          <w:szCs w:val="20"/>
          <w:lang w:val="en-GB"/>
        </w:rPr>
        <w:t>ambitious</w:t>
      </w:r>
      <w:r w:rsidRPr="00195ACE">
        <w:rPr>
          <w:rFonts w:ascii="Arial" w:hAnsi="Arial" w:cs="Arial"/>
          <w:sz w:val="20"/>
          <w:szCs w:val="20"/>
          <w:lang w:val="en-GB"/>
        </w:rPr>
        <w:t xml:space="preserve"> planning </w:t>
      </w:r>
      <w:r w:rsidR="0051546A" w:rsidRPr="00195ACE">
        <w:rPr>
          <w:rFonts w:ascii="Arial" w:hAnsi="Arial" w:cs="Arial"/>
          <w:sz w:val="20"/>
          <w:szCs w:val="20"/>
          <w:lang w:val="en-GB"/>
        </w:rPr>
        <w:t>assignment</w:t>
      </w:r>
      <w:r w:rsidRPr="00195ACE">
        <w:rPr>
          <w:rFonts w:ascii="Arial" w:hAnsi="Arial" w:cs="Arial"/>
          <w:sz w:val="20"/>
          <w:szCs w:val="20"/>
          <w:lang w:val="en-GB"/>
        </w:rPr>
        <w:t xml:space="preserve"> </w:t>
      </w:r>
      <w:r w:rsidR="00EF1898" w:rsidRPr="00195ACE">
        <w:rPr>
          <w:rFonts w:ascii="Arial" w:hAnsi="Arial" w:cs="Arial"/>
          <w:sz w:val="20"/>
          <w:szCs w:val="20"/>
          <w:lang w:val="en-GB"/>
        </w:rPr>
        <w:t xml:space="preserve">was awarded to the Frankfurt-based </w:t>
      </w:r>
      <w:hyperlink r:id="rId11" w:history="1">
        <w:r w:rsidR="00EF1898" w:rsidRPr="00714EFE">
          <w:rPr>
            <w:rStyle w:val="Hyperlink"/>
            <w:rFonts w:ascii="Arial" w:hAnsi="Arial" w:cs="Arial"/>
            <w:sz w:val="20"/>
            <w:szCs w:val="20"/>
            <w:lang w:val="en-GB"/>
          </w:rPr>
          <w:t>architects</w:t>
        </w:r>
        <w:r w:rsidRPr="00714EFE">
          <w:rPr>
            <w:rStyle w:val="Hyperlink"/>
            <w:rFonts w:ascii="Arial" w:hAnsi="Arial" w:cs="Arial"/>
            <w:sz w:val="20"/>
            <w:szCs w:val="20"/>
            <w:lang w:val="en-GB"/>
          </w:rPr>
          <w:t xml:space="preserve"> </w:t>
        </w:r>
        <w:r w:rsidR="00EF1898" w:rsidRPr="00714EFE">
          <w:rPr>
            <w:rStyle w:val="Hyperlink"/>
            <w:rFonts w:ascii="Arial" w:hAnsi="Arial" w:cs="Arial"/>
            <w:sz w:val="20"/>
            <w:szCs w:val="20"/>
            <w:lang w:val="en-GB"/>
          </w:rPr>
          <w:t>Theiss Planungsgesellschaft mbH</w:t>
        </w:r>
      </w:hyperlink>
      <w:r w:rsidR="00EF1898" w:rsidRPr="00195ACE">
        <w:rPr>
          <w:rFonts w:ascii="Arial" w:hAnsi="Arial" w:cs="Arial"/>
          <w:sz w:val="20"/>
          <w:szCs w:val="20"/>
          <w:lang w:val="en-GB"/>
        </w:rPr>
        <w:t xml:space="preserve">, </w:t>
      </w:r>
      <w:r w:rsidR="00A654FF" w:rsidRPr="00195ACE">
        <w:rPr>
          <w:rFonts w:ascii="Arial" w:hAnsi="Arial" w:cs="Arial"/>
          <w:sz w:val="20"/>
          <w:szCs w:val="20"/>
          <w:lang w:val="en-GB"/>
        </w:rPr>
        <w:t xml:space="preserve">who have earned a burgeoning reputation in recent years in </w:t>
      </w:r>
      <w:r w:rsidRPr="00195ACE">
        <w:rPr>
          <w:rFonts w:ascii="Arial" w:hAnsi="Arial" w:cs="Arial"/>
          <w:sz w:val="20"/>
          <w:szCs w:val="20"/>
          <w:lang w:val="en-GB"/>
        </w:rPr>
        <w:t xml:space="preserve">the field of urban planning, construction and </w:t>
      </w:r>
      <w:r w:rsidR="00A654FF" w:rsidRPr="00195ACE">
        <w:rPr>
          <w:rFonts w:ascii="Arial" w:hAnsi="Arial" w:cs="Arial"/>
          <w:sz w:val="20"/>
          <w:szCs w:val="20"/>
          <w:lang w:val="en-GB"/>
        </w:rPr>
        <w:t>interior design– both in the region and beyond.</w:t>
      </w:r>
      <w:r w:rsidRPr="00195ACE">
        <w:rPr>
          <w:rFonts w:ascii="Arial" w:hAnsi="Arial" w:cs="Arial"/>
          <w:sz w:val="20"/>
          <w:szCs w:val="20"/>
          <w:lang w:val="en-GB"/>
        </w:rPr>
        <w:t xml:space="preserve"> Architect </w:t>
      </w:r>
      <w:r w:rsidR="00A654FF" w:rsidRPr="00195ACE">
        <w:rPr>
          <w:rFonts w:ascii="Arial" w:hAnsi="Arial" w:cs="Arial"/>
          <w:sz w:val="20"/>
          <w:szCs w:val="20"/>
          <w:lang w:val="en-GB"/>
        </w:rPr>
        <w:t xml:space="preserve">and proprietor </w:t>
      </w:r>
      <w:r w:rsidRPr="00195ACE">
        <w:rPr>
          <w:rFonts w:ascii="Arial" w:hAnsi="Arial" w:cs="Arial"/>
          <w:sz w:val="20"/>
          <w:szCs w:val="20"/>
          <w:lang w:val="en-GB"/>
        </w:rPr>
        <w:t xml:space="preserve">Alexander Theiss </w:t>
      </w:r>
      <w:r w:rsidR="00A654FF" w:rsidRPr="00195ACE">
        <w:rPr>
          <w:rFonts w:ascii="Arial" w:hAnsi="Arial" w:cs="Arial"/>
          <w:sz w:val="20"/>
          <w:szCs w:val="20"/>
          <w:lang w:val="en-GB"/>
        </w:rPr>
        <w:t xml:space="preserve">is </w:t>
      </w:r>
      <w:r w:rsidR="0051546A" w:rsidRPr="00195ACE">
        <w:rPr>
          <w:rFonts w:ascii="Arial" w:hAnsi="Arial" w:cs="Arial"/>
          <w:sz w:val="20"/>
          <w:szCs w:val="20"/>
          <w:lang w:val="en-GB"/>
        </w:rPr>
        <w:t xml:space="preserve">a </w:t>
      </w:r>
      <w:r w:rsidR="00A30F7A" w:rsidRPr="00195ACE">
        <w:rPr>
          <w:rFonts w:ascii="Arial" w:hAnsi="Arial" w:cs="Arial"/>
          <w:sz w:val="20"/>
          <w:szCs w:val="20"/>
          <w:lang w:val="en-GB"/>
        </w:rPr>
        <w:t>firm</w:t>
      </w:r>
      <w:r w:rsidR="00A654FF" w:rsidRPr="00195ACE">
        <w:rPr>
          <w:rFonts w:ascii="Arial" w:hAnsi="Arial" w:cs="Arial"/>
          <w:sz w:val="20"/>
          <w:szCs w:val="20"/>
          <w:lang w:val="en-GB"/>
        </w:rPr>
        <w:t xml:space="preserve"> advocate of</w:t>
      </w:r>
      <w:r w:rsidRPr="00195ACE">
        <w:rPr>
          <w:rFonts w:ascii="Arial" w:hAnsi="Arial" w:cs="Arial"/>
          <w:sz w:val="20"/>
          <w:szCs w:val="20"/>
          <w:lang w:val="en-GB"/>
        </w:rPr>
        <w:t xml:space="preserve"> holistic concepts with high flexibility and sustainable design, in which light plays a significant ro</w:t>
      </w:r>
      <w:r w:rsidR="00A30F7A" w:rsidRPr="00195ACE">
        <w:rPr>
          <w:rFonts w:ascii="Arial" w:hAnsi="Arial" w:cs="Arial"/>
          <w:sz w:val="20"/>
          <w:szCs w:val="20"/>
          <w:lang w:val="en-GB"/>
        </w:rPr>
        <w:t>le - core</w:t>
      </w:r>
      <w:r w:rsidRPr="00195ACE">
        <w:rPr>
          <w:rFonts w:ascii="Arial" w:hAnsi="Arial" w:cs="Arial"/>
          <w:sz w:val="20"/>
          <w:szCs w:val="20"/>
          <w:lang w:val="en-GB"/>
        </w:rPr>
        <w:t xml:space="preserve"> principles </w:t>
      </w:r>
      <w:r w:rsidR="00A30F7A" w:rsidRPr="00195ACE">
        <w:rPr>
          <w:rFonts w:ascii="Arial" w:hAnsi="Arial" w:cs="Arial"/>
          <w:sz w:val="20"/>
          <w:szCs w:val="20"/>
          <w:lang w:val="en-GB"/>
        </w:rPr>
        <w:t>that are</w:t>
      </w:r>
      <w:r w:rsidR="00A654FF" w:rsidRPr="00195ACE">
        <w:rPr>
          <w:rFonts w:ascii="Arial" w:hAnsi="Arial" w:cs="Arial"/>
          <w:sz w:val="20"/>
          <w:szCs w:val="20"/>
          <w:lang w:val="en-GB"/>
        </w:rPr>
        <w:t xml:space="preserve"> </w:t>
      </w:r>
      <w:r w:rsidR="00A30F7A" w:rsidRPr="00195ACE">
        <w:rPr>
          <w:rFonts w:ascii="Arial" w:hAnsi="Arial" w:cs="Arial"/>
          <w:sz w:val="20"/>
          <w:szCs w:val="20"/>
          <w:lang w:val="en-GB"/>
        </w:rPr>
        <w:t xml:space="preserve">very much </w:t>
      </w:r>
      <w:r w:rsidR="0051546A" w:rsidRPr="00195ACE">
        <w:rPr>
          <w:rFonts w:ascii="Arial" w:hAnsi="Arial" w:cs="Arial"/>
          <w:sz w:val="20"/>
          <w:szCs w:val="20"/>
          <w:lang w:val="en-GB"/>
        </w:rPr>
        <w:t xml:space="preserve">in evidence </w:t>
      </w:r>
      <w:r w:rsidRPr="00195ACE">
        <w:rPr>
          <w:rFonts w:ascii="Arial" w:hAnsi="Arial" w:cs="Arial"/>
          <w:sz w:val="20"/>
          <w:szCs w:val="20"/>
          <w:lang w:val="en-GB"/>
        </w:rPr>
        <w:t>in the renovated office and conference floor.</w:t>
      </w:r>
    </w:p>
    <w:p w14:paraId="668D0380" w14:textId="3D4458E6" w:rsidR="00451401" w:rsidRPr="00195ACE" w:rsidRDefault="00A30F7A" w:rsidP="00991E28">
      <w:pPr>
        <w:spacing w:line="360" w:lineRule="auto"/>
        <w:jc w:val="both"/>
        <w:rPr>
          <w:rFonts w:ascii="Arial" w:hAnsi="Arial" w:cs="Arial"/>
          <w:sz w:val="20"/>
          <w:szCs w:val="20"/>
          <w:lang w:val="en-GB"/>
        </w:rPr>
      </w:pPr>
      <w:r w:rsidRPr="00195ACE">
        <w:rPr>
          <w:rFonts w:ascii="Arial" w:hAnsi="Arial" w:cs="Arial"/>
          <w:sz w:val="20"/>
          <w:szCs w:val="20"/>
          <w:lang w:val="en-GB"/>
        </w:rPr>
        <w:t xml:space="preserve">The </w:t>
      </w:r>
      <w:r w:rsidR="0051546A" w:rsidRPr="00195ACE">
        <w:rPr>
          <w:rFonts w:ascii="Arial" w:hAnsi="Arial" w:cs="Arial"/>
          <w:sz w:val="20"/>
          <w:szCs w:val="20"/>
          <w:lang w:val="en-GB"/>
        </w:rPr>
        <w:t>specific</w:t>
      </w:r>
      <w:r w:rsidRPr="00195ACE">
        <w:rPr>
          <w:rFonts w:ascii="Arial" w:hAnsi="Arial" w:cs="Arial"/>
          <w:sz w:val="20"/>
          <w:szCs w:val="20"/>
          <w:lang w:val="en-GB"/>
        </w:rPr>
        <w:t xml:space="preserve"> focus on building technology and </w:t>
      </w:r>
      <w:r w:rsidR="00451401" w:rsidRPr="00195ACE">
        <w:rPr>
          <w:rFonts w:ascii="Arial" w:hAnsi="Arial" w:cs="Arial"/>
          <w:sz w:val="20"/>
          <w:szCs w:val="20"/>
          <w:lang w:val="en-GB"/>
        </w:rPr>
        <w:t xml:space="preserve">light proved to be an important </w:t>
      </w:r>
      <w:r w:rsidR="0051546A" w:rsidRPr="00195ACE">
        <w:rPr>
          <w:rFonts w:ascii="Arial" w:hAnsi="Arial" w:cs="Arial"/>
          <w:sz w:val="20"/>
          <w:szCs w:val="20"/>
          <w:lang w:val="en-GB"/>
        </w:rPr>
        <w:t>factor</w:t>
      </w:r>
      <w:r w:rsidR="00451401" w:rsidRPr="00195ACE">
        <w:rPr>
          <w:rFonts w:ascii="Arial" w:hAnsi="Arial" w:cs="Arial"/>
          <w:sz w:val="20"/>
          <w:szCs w:val="20"/>
          <w:lang w:val="en-GB"/>
        </w:rPr>
        <w:t xml:space="preserve">. The lighting solution </w:t>
      </w:r>
      <w:r w:rsidR="00A10C52" w:rsidRPr="00195ACE">
        <w:rPr>
          <w:rFonts w:ascii="Arial" w:hAnsi="Arial" w:cs="Arial"/>
          <w:sz w:val="20"/>
          <w:szCs w:val="20"/>
          <w:lang w:val="en-GB"/>
        </w:rPr>
        <w:t>had to</w:t>
      </w:r>
      <w:r w:rsidR="00451401" w:rsidRPr="00195ACE">
        <w:rPr>
          <w:rFonts w:ascii="Arial" w:hAnsi="Arial" w:cs="Arial"/>
          <w:sz w:val="20"/>
          <w:szCs w:val="20"/>
          <w:lang w:val="en-GB"/>
        </w:rPr>
        <w:t xml:space="preserve"> </w:t>
      </w:r>
      <w:r w:rsidR="00A10C52" w:rsidRPr="00195ACE">
        <w:rPr>
          <w:rFonts w:ascii="Arial" w:hAnsi="Arial" w:cs="Arial"/>
          <w:sz w:val="20"/>
          <w:szCs w:val="20"/>
          <w:lang w:val="en-GB"/>
        </w:rPr>
        <w:t xml:space="preserve">integrate seamlessly with the </w:t>
      </w:r>
      <w:r w:rsidR="00451401" w:rsidRPr="00195ACE">
        <w:rPr>
          <w:rFonts w:ascii="Arial" w:hAnsi="Arial" w:cs="Arial"/>
          <w:sz w:val="20"/>
          <w:szCs w:val="20"/>
          <w:lang w:val="en-GB"/>
        </w:rPr>
        <w:t xml:space="preserve">high-quality design </w:t>
      </w:r>
      <w:r w:rsidR="00A10C52" w:rsidRPr="00195ACE">
        <w:rPr>
          <w:rFonts w:ascii="Arial" w:hAnsi="Arial" w:cs="Arial"/>
          <w:sz w:val="20"/>
          <w:szCs w:val="20"/>
          <w:lang w:val="en-GB"/>
        </w:rPr>
        <w:t xml:space="preserve">of the </w:t>
      </w:r>
      <w:r w:rsidR="00451401" w:rsidRPr="00195ACE">
        <w:rPr>
          <w:rFonts w:ascii="Arial" w:hAnsi="Arial" w:cs="Arial"/>
          <w:sz w:val="20"/>
          <w:szCs w:val="20"/>
          <w:lang w:val="en-GB"/>
        </w:rPr>
        <w:t xml:space="preserve">conference rooms, offices and a coffee bar, </w:t>
      </w:r>
      <w:r w:rsidR="00A10C52" w:rsidRPr="00195ACE">
        <w:rPr>
          <w:rFonts w:ascii="Arial" w:hAnsi="Arial" w:cs="Arial"/>
          <w:sz w:val="20"/>
          <w:szCs w:val="20"/>
          <w:lang w:val="en-GB"/>
        </w:rPr>
        <w:t xml:space="preserve">providing </w:t>
      </w:r>
      <w:r w:rsidR="00451401" w:rsidRPr="00195ACE">
        <w:rPr>
          <w:rFonts w:ascii="Arial" w:hAnsi="Arial" w:cs="Arial"/>
          <w:sz w:val="20"/>
          <w:szCs w:val="20"/>
          <w:lang w:val="en-GB"/>
        </w:rPr>
        <w:t>a</w:t>
      </w:r>
      <w:r w:rsidR="00A10C52" w:rsidRPr="00195ACE">
        <w:rPr>
          <w:rFonts w:ascii="Arial" w:hAnsi="Arial" w:cs="Arial"/>
          <w:sz w:val="20"/>
          <w:szCs w:val="20"/>
          <w:lang w:val="en-GB"/>
        </w:rPr>
        <w:t>n open and</w:t>
      </w:r>
      <w:r w:rsidR="00451401" w:rsidRPr="00195ACE">
        <w:rPr>
          <w:rFonts w:ascii="Arial" w:hAnsi="Arial" w:cs="Arial"/>
          <w:sz w:val="20"/>
          <w:szCs w:val="20"/>
          <w:lang w:val="en-GB"/>
        </w:rPr>
        <w:t xml:space="preserve"> </w:t>
      </w:r>
      <w:r w:rsidR="00A10C52" w:rsidRPr="00195ACE">
        <w:rPr>
          <w:rFonts w:ascii="Arial" w:hAnsi="Arial" w:cs="Arial"/>
          <w:sz w:val="20"/>
          <w:szCs w:val="20"/>
          <w:lang w:val="en-GB"/>
        </w:rPr>
        <w:t>welcoming</w:t>
      </w:r>
      <w:r w:rsidR="00451401" w:rsidRPr="00195ACE">
        <w:rPr>
          <w:rFonts w:ascii="Arial" w:hAnsi="Arial" w:cs="Arial"/>
          <w:sz w:val="20"/>
          <w:szCs w:val="20"/>
          <w:lang w:val="en-GB"/>
        </w:rPr>
        <w:t xml:space="preserve"> </w:t>
      </w:r>
      <w:r w:rsidR="00A10C52" w:rsidRPr="00195ACE">
        <w:rPr>
          <w:rFonts w:ascii="Arial" w:hAnsi="Arial" w:cs="Arial"/>
          <w:sz w:val="20"/>
          <w:szCs w:val="20"/>
          <w:lang w:val="en-GB"/>
        </w:rPr>
        <w:t>visual appearance</w:t>
      </w:r>
      <w:r w:rsidR="00451401" w:rsidRPr="00195ACE">
        <w:rPr>
          <w:rFonts w:ascii="Arial" w:hAnsi="Arial" w:cs="Arial"/>
          <w:sz w:val="20"/>
          <w:szCs w:val="20"/>
          <w:lang w:val="en-GB"/>
        </w:rPr>
        <w:t xml:space="preserve">. </w:t>
      </w:r>
      <w:r w:rsidR="00606E7C" w:rsidRPr="00195ACE">
        <w:rPr>
          <w:rFonts w:ascii="Arial" w:hAnsi="Arial" w:cs="Arial"/>
          <w:sz w:val="20"/>
          <w:szCs w:val="20"/>
          <w:lang w:val="en-GB"/>
        </w:rPr>
        <w:t xml:space="preserve">The special axis dimensions of just 1.43 metres and the reduced installation depth offered very </w:t>
      </w:r>
      <w:r w:rsidR="0051546A" w:rsidRPr="00195ACE">
        <w:rPr>
          <w:rFonts w:ascii="Arial" w:hAnsi="Arial" w:cs="Arial"/>
          <w:sz w:val="20"/>
          <w:szCs w:val="20"/>
          <w:lang w:val="en-GB"/>
        </w:rPr>
        <w:t>precise</w:t>
      </w:r>
      <w:r w:rsidR="00606E7C" w:rsidRPr="00195ACE">
        <w:rPr>
          <w:rFonts w:ascii="Arial" w:hAnsi="Arial" w:cs="Arial"/>
          <w:sz w:val="20"/>
          <w:szCs w:val="20"/>
          <w:lang w:val="en-GB"/>
        </w:rPr>
        <w:t xml:space="preserve"> challenges. </w:t>
      </w:r>
      <w:r w:rsidR="00451401" w:rsidRPr="00195ACE">
        <w:rPr>
          <w:rFonts w:ascii="Arial" w:hAnsi="Arial" w:cs="Arial"/>
          <w:sz w:val="20"/>
          <w:szCs w:val="20"/>
          <w:lang w:val="en-GB"/>
        </w:rPr>
        <w:t xml:space="preserve">The </w:t>
      </w:r>
      <w:r w:rsidR="00606E7C" w:rsidRPr="00195ACE">
        <w:rPr>
          <w:rFonts w:ascii="Arial" w:hAnsi="Arial" w:cs="Arial"/>
          <w:sz w:val="20"/>
          <w:szCs w:val="20"/>
          <w:lang w:val="en-GB"/>
        </w:rPr>
        <w:t>creative</w:t>
      </w:r>
      <w:r w:rsidR="00451401" w:rsidRPr="00195ACE">
        <w:rPr>
          <w:rFonts w:ascii="Arial" w:hAnsi="Arial" w:cs="Arial"/>
          <w:sz w:val="20"/>
          <w:szCs w:val="20"/>
          <w:lang w:val="en-GB"/>
        </w:rPr>
        <w:t xml:space="preserve"> idea </w:t>
      </w:r>
      <w:r w:rsidR="00606E7C" w:rsidRPr="00195ACE">
        <w:rPr>
          <w:rFonts w:ascii="Arial" w:hAnsi="Arial" w:cs="Arial"/>
          <w:sz w:val="20"/>
          <w:szCs w:val="20"/>
          <w:lang w:val="en-GB"/>
        </w:rPr>
        <w:t>for</w:t>
      </w:r>
      <w:r w:rsidR="00451401" w:rsidRPr="00195ACE">
        <w:rPr>
          <w:rFonts w:ascii="Arial" w:hAnsi="Arial" w:cs="Arial"/>
          <w:sz w:val="20"/>
          <w:szCs w:val="20"/>
          <w:lang w:val="en-GB"/>
        </w:rPr>
        <w:t xml:space="preserve"> ​​the lighting </w:t>
      </w:r>
      <w:r w:rsidR="00606E7C" w:rsidRPr="00195ACE">
        <w:rPr>
          <w:rFonts w:ascii="Arial" w:hAnsi="Arial" w:cs="Arial"/>
          <w:sz w:val="20"/>
          <w:szCs w:val="20"/>
          <w:lang w:val="en-GB"/>
        </w:rPr>
        <w:t xml:space="preserve">design </w:t>
      </w:r>
      <w:r w:rsidR="00451401" w:rsidRPr="00195ACE">
        <w:rPr>
          <w:rFonts w:ascii="Arial" w:hAnsi="Arial" w:cs="Arial"/>
          <w:sz w:val="20"/>
          <w:szCs w:val="20"/>
          <w:lang w:val="en-GB"/>
        </w:rPr>
        <w:t xml:space="preserve">concept, which also </w:t>
      </w:r>
      <w:r w:rsidR="00606E7C" w:rsidRPr="00195ACE">
        <w:rPr>
          <w:rFonts w:ascii="Arial" w:hAnsi="Arial" w:cs="Arial"/>
          <w:sz w:val="20"/>
          <w:szCs w:val="20"/>
          <w:lang w:val="en-GB"/>
        </w:rPr>
        <w:t>had to comply</w:t>
      </w:r>
      <w:r w:rsidR="00451401" w:rsidRPr="00195ACE">
        <w:rPr>
          <w:rFonts w:ascii="Arial" w:hAnsi="Arial" w:cs="Arial"/>
          <w:sz w:val="20"/>
          <w:szCs w:val="20"/>
          <w:lang w:val="en-GB"/>
        </w:rPr>
        <w:t xml:space="preserve"> with the building </w:t>
      </w:r>
      <w:r w:rsidR="00606E7C" w:rsidRPr="00195ACE">
        <w:rPr>
          <w:rFonts w:ascii="Arial" w:hAnsi="Arial" w:cs="Arial"/>
          <w:sz w:val="20"/>
          <w:szCs w:val="20"/>
          <w:lang w:val="en-GB"/>
        </w:rPr>
        <w:t>regulations</w:t>
      </w:r>
      <w:r w:rsidR="00451401" w:rsidRPr="00195ACE">
        <w:rPr>
          <w:rFonts w:ascii="Arial" w:hAnsi="Arial" w:cs="Arial"/>
          <w:sz w:val="20"/>
          <w:szCs w:val="20"/>
          <w:lang w:val="en-GB"/>
        </w:rPr>
        <w:t xml:space="preserve">, could not be </w:t>
      </w:r>
      <w:r w:rsidR="00606E7C" w:rsidRPr="00195ACE">
        <w:rPr>
          <w:rFonts w:ascii="Arial" w:hAnsi="Arial" w:cs="Arial"/>
          <w:sz w:val="20"/>
          <w:szCs w:val="20"/>
          <w:lang w:val="en-GB"/>
        </w:rPr>
        <w:t>realised</w:t>
      </w:r>
      <w:r w:rsidR="00451401" w:rsidRPr="00195ACE">
        <w:rPr>
          <w:rFonts w:ascii="Arial" w:hAnsi="Arial" w:cs="Arial"/>
          <w:sz w:val="20"/>
          <w:szCs w:val="20"/>
          <w:lang w:val="en-GB"/>
        </w:rPr>
        <w:t xml:space="preserve"> </w:t>
      </w:r>
      <w:r w:rsidR="0051546A" w:rsidRPr="00195ACE">
        <w:rPr>
          <w:rFonts w:ascii="Arial" w:hAnsi="Arial" w:cs="Arial"/>
          <w:sz w:val="20"/>
          <w:szCs w:val="20"/>
          <w:lang w:val="en-GB"/>
        </w:rPr>
        <w:t>using</w:t>
      </w:r>
      <w:r w:rsidR="00451401" w:rsidRPr="00195ACE">
        <w:rPr>
          <w:rFonts w:ascii="Arial" w:hAnsi="Arial" w:cs="Arial"/>
          <w:sz w:val="20"/>
          <w:szCs w:val="20"/>
          <w:lang w:val="en-GB"/>
        </w:rPr>
        <w:t xml:space="preserve"> a standard solution. </w:t>
      </w:r>
      <w:r w:rsidR="008811A6" w:rsidRPr="00195ACE">
        <w:rPr>
          <w:rFonts w:ascii="Arial" w:hAnsi="Arial" w:cs="Arial"/>
          <w:sz w:val="20"/>
          <w:szCs w:val="20"/>
          <w:lang w:val="en-GB"/>
        </w:rPr>
        <w:t>As a result</w:t>
      </w:r>
      <w:r w:rsidR="00451401" w:rsidRPr="00195ACE">
        <w:rPr>
          <w:rFonts w:ascii="Arial" w:hAnsi="Arial" w:cs="Arial"/>
          <w:sz w:val="20"/>
          <w:szCs w:val="20"/>
          <w:lang w:val="en-GB"/>
        </w:rPr>
        <w:t xml:space="preserve">, the project team </w:t>
      </w:r>
      <w:r w:rsidR="008811A6" w:rsidRPr="00195ACE">
        <w:rPr>
          <w:rFonts w:ascii="Arial" w:hAnsi="Arial" w:cs="Arial"/>
          <w:sz w:val="20"/>
          <w:szCs w:val="20"/>
          <w:lang w:val="en-GB"/>
        </w:rPr>
        <w:t>from</w:t>
      </w:r>
      <w:r w:rsidR="00451401" w:rsidRPr="00195ACE">
        <w:rPr>
          <w:rFonts w:ascii="Arial" w:hAnsi="Arial" w:cs="Arial"/>
          <w:sz w:val="20"/>
          <w:szCs w:val="20"/>
          <w:lang w:val="en-GB"/>
        </w:rPr>
        <w:t xml:space="preserve"> Zumtobel </w:t>
      </w:r>
      <w:r w:rsidR="008811A6" w:rsidRPr="00195ACE">
        <w:rPr>
          <w:rFonts w:ascii="Arial" w:hAnsi="Arial" w:cs="Arial"/>
          <w:sz w:val="20"/>
          <w:szCs w:val="20"/>
          <w:lang w:val="en-GB"/>
        </w:rPr>
        <w:t xml:space="preserve">worked closely with the architects Theiss Planungsgesellschaft to </w:t>
      </w:r>
      <w:r w:rsidR="00304987" w:rsidRPr="00195ACE">
        <w:rPr>
          <w:rFonts w:ascii="Arial" w:hAnsi="Arial" w:cs="Arial"/>
          <w:sz w:val="20"/>
          <w:szCs w:val="20"/>
          <w:lang w:val="en-GB"/>
        </w:rPr>
        <w:t>swiftly develop a spe</w:t>
      </w:r>
      <w:r w:rsidR="00B70322" w:rsidRPr="00195ACE">
        <w:rPr>
          <w:rFonts w:ascii="Arial" w:hAnsi="Arial" w:cs="Arial"/>
          <w:sz w:val="20"/>
          <w:szCs w:val="20"/>
          <w:lang w:val="en-GB"/>
        </w:rPr>
        <w:t>cial luminaire based on the rece</w:t>
      </w:r>
      <w:r w:rsidR="00304987" w:rsidRPr="00195ACE">
        <w:rPr>
          <w:rFonts w:ascii="Arial" w:hAnsi="Arial" w:cs="Arial"/>
          <w:sz w:val="20"/>
          <w:szCs w:val="20"/>
          <w:lang w:val="en-GB"/>
        </w:rPr>
        <w:t xml:space="preserve">ssed version of </w:t>
      </w:r>
      <w:hyperlink r:id="rId12" w:history="1">
        <w:r w:rsidR="00304987" w:rsidRPr="006C5A5A">
          <w:rPr>
            <w:rStyle w:val="Hyperlink"/>
            <w:rFonts w:ascii="Arial" w:hAnsi="Arial" w:cs="Arial"/>
            <w:sz w:val="20"/>
            <w:szCs w:val="20"/>
            <w:lang w:val="en-GB"/>
          </w:rPr>
          <w:t>MIREL evolution</w:t>
        </w:r>
      </w:hyperlink>
      <w:r w:rsidR="00304987" w:rsidRPr="00195ACE">
        <w:rPr>
          <w:rFonts w:ascii="Arial" w:hAnsi="Arial" w:cs="Arial"/>
          <w:sz w:val="20"/>
          <w:szCs w:val="20"/>
          <w:lang w:val="en-GB"/>
        </w:rPr>
        <w:t>.</w:t>
      </w:r>
      <w:r w:rsidR="00B70322" w:rsidRPr="00195ACE">
        <w:rPr>
          <w:rFonts w:ascii="Arial" w:hAnsi="Arial" w:cs="Arial"/>
          <w:sz w:val="20"/>
          <w:szCs w:val="20"/>
          <w:lang w:val="en-GB"/>
        </w:rPr>
        <w:t xml:space="preserve"> The combination of</w:t>
      </w:r>
      <w:r w:rsidR="00451401" w:rsidRPr="00195ACE">
        <w:rPr>
          <w:rFonts w:ascii="Arial" w:hAnsi="Arial" w:cs="Arial"/>
          <w:sz w:val="20"/>
          <w:szCs w:val="20"/>
          <w:lang w:val="en-GB"/>
        </w:rPr>
        <w:t xml:space="preserve"> low </w:t>
      </w:r>
      <w:r w:rsidR="00B70322" w:rsidRPr="00195ACE">
        <w:rPr>
          <w:rFonts w:ascii="Arial" w:hAnsi="Arial" w:cs="Arial"/>
          <w:sz w:val="20"/>
          <w:szCs w:val="20"/>
          <w:lang w:val="en-GB"/>
        </w:rPr>
        <w:t xml:space="preserve">mounting </w:t>
      </w:r>
      <w:r w:rsidR="00451401" w:rsidRPr="00195ACE">
        <w:rPr>
          <w:rFonts w:ascii="Arial" w:hAnsi="Arial" w:cs="Arial"/>
          <w:sz w:val="20"/>
          <w:szCs w:val="20"/>
          <w:lang w:val="en-GB"/>
        </w:rPr>
        <w:t>height, excellent system efficiency and high light</w:t>
      </w:r>
      <w:r w:rsidR="00B70322" w:rsidRPr="00195ACE">
        <w:rPr>
          <w:rFonts w:ascii="Arial" w:hAnsi="Arial" w:cs="Arial"/>
          <w:sz w:val="20"/>
          <w:szCs w:val="20"/>
          <w:lang w:val="en-GB"/>
        </w:rPr>
        <w:t>ing</w:t>
      </w:r>
      <w:r w:rsidR="00451401" w:rsidRPr="00195ACE">
        <w:rPr>
          <w:rFonts w:ascii="Arial" w:hAnsi="Arial" w:cs="Arial"/>
          <w:sz w:val="20"/>
          <w:szCs w:val="20"/>
          <w:lang w:val="en-GB"/>
        </w:rPr>
        <w:t xml:space="preserve"> quality </w:t>
      </w:r>
      <w:r w:rsidR="00B70322" w:rsidRPr="00195ACE">
        <w:rPr>
          <w:rFonts w:ascii="Arial" w:hAnsi="Arial" w:cs="Arial"/>
          <w:sz w:val="20"/>
          <w:szCs w:val="20"/>
          <w:lang w:val="en-GB"/>
        </w:rPr>
        <w:t xml:space="preserve">immediately </w:t>
      </w:r>
      <w:r w:rsidR="00451401" w:rsidRPr="00195ACE">
        <w:rPr>
          <w:rFonts w:ascii="Arial" w:hAnsi="Arial" w:cs="Arial"/>
          <w:sz w:val="20"/>
          <w:szCs w:val="20"/>
          <w:lang w:val="en-GB"/>
        </w:rPr>
        <w:t xml:space="preserve">convinced </w:t>
      </w:r>
      <w:r w:rsidR="00B70322" w:rsidRPr="00195ACE">
        <w:rPr>
          <w:rFonts w:ascii="Arial" w:hAnsi="Arial" w:cs="Arial"/>
          <w:sz w:val="20"/>
          <w:szCs w:val="20"/>
          <w:lang w:val="en-GB"/>
        </w:rPr>
        <w:t xml:space="preserve">both </w:t>
      </w:r>
      <w:r w:rsidR="00451401" w:rsidRPr="00195ACE">
        <w:rPr>
          <w:rFonts w:ascii="Arial" w:hAnsi="Arial" w:cs="Arial"/>
          <w:sz w:val="20"/>
          <w:szCs w:val="20"/>
          <w:lang w:val="en-GB"/>
        </w:rPr>
        <w:t xml:space="preserve">the architect and the </w:t>
      </w:r>
      <w:r w:rsidR="00B70322" w:rsidRPr="00195ACE">
        <w:rPr>
          <w:rFonts w:ascii="Arial" w:hAnsi="Arial" w:cs="Arial"/>
          <w:sz w:val="20"/>
          <w:szCs w:val="20"/>
          <w:lang w:val="en-GB"/>
        </w:rPr>
        <w:t xml:space="preserve">end </w:t>
      </w:r>
      <w:r w:rsidR="00451401" w:rsidRPr="00195ACE">
        <w:rPr>
          <w:rFonts w:ascii="Arial" w:hAnsi="Arial" w:cs="Arial"/>
          <w:sz w:val="20"/>
          <w:szCs w:val="20"/>
          <w:lang w:val="en-GB"/>
        </w:rPr>
        <w:t>user</w:t>
      </w:r>
      <w:r w:rsidR="00B70322" w:rsidRPr="00195ACE">
        <w:rPr>
          <w:rFonts w:ascii="Arial" w:hAnsi="Arial" w:cs="Arial"/>
          <w:sz w:val="20"/>
          <w:szCs w:val="20"/>
          <w:lang w:val="en-GB"/>
        </w:rPr>
        <w:t>s</w:t>
      </w:r>
      <w:r w:rsidR="00451401" w:rsidRPr="00195ACE">
        <w:rPr>
          <w:rFonts w:ascii="Arial" w:hAnsi="Arial" w:cs="Arial"/>
          <w:sz w:val="20"/>
          <w:szCs w:val="20"/>
          <w:lang w:val="en-GB"/>
        </w:rPr>
        <w:t xml:space="preserve">. The LED technology of MIREL evolution </w:t>
      </w:r>
      <w:r w:rsidR="00B70322" w:rsidRPr="00195ACE">
        <w:rPr>
          <w:rFonts w:ascii="Arial" w:hAnsi="Arial" w:cs="Arial"/>
          <w:sz w:val="20"/>
          <w:szCs w:val="20"/>
          <w:lang w:val="en-GB"/>
        </w:rPr>
        <w:t>met</w:t>
      </w:r>
      <w:r w:rsidR="00451401" w:rsidRPr="00195ACE">
        <w:rPr>
          <w:rFonts w:ascii="Arial" w:hAnsi="Arial" w:cs="Arial"/>
          <w:sz w:val="20"/>
          <w:szCs w:val="20"/>
          <w:lang w:val="en-GB"/>
        </w:rPr>
        <w:t xml:space="preserve"> the energy efficiency</w:t>
      </w:r>
      <w:r w:rsidR="00B70322" w:rsidRPr="00195ACE">
        <w:rPr>
          <w:rFonts w:ascii="Arial" w:hAnsi="Arial" w:cs="Arial"/>
          <w:sz w:val="20"/>
          <w:szCs w:val="20"/>
          <w:lang w:val="en-GB"/>
        </w:rPr>
        <w:t xml:space="preserve"> </w:t>
      </w:r>
      <w:r w:rsidR="00B70322" w:rsidRPr="00195ACE">
        <w:rPr>
          <w:rFonts w:ascii="Arial" w:hAnsi="Arial" w:cs="Arial"/>
          <w:sz w:val="20"/>
          <w:szCs w:val="20"/>
          <w:lang w:val="en-GB"/>
        </w:rPr>
        <w:lastRenderedPageBreak/>
        <w:t>requirements, whilst simultaneously offering the optimum</w:t>
      </w:r>
      <w:r w:rsidR="00451401" w:rsidRPr="00195ACE">
        <w:rPr>
          <w:rFonts w:ascii="Arial" w:hAnsi="Arial" w:cs="Arial"/>
          <w:sz w:val="20"/>
          <w:szCs w:val="20"/>
          <w:lang w:val="en-GB"/>
        </w:rPr>
        <w:t xml:space="preserve"> conditions for </w:t>
      </w:r>
      <w:r w:rsidR="00B70322" w:rsidRPr="00195ACE">
        <w:rPr>
          <w:rFonts w:ascii="Arial" w:hAnsi="Arial" w:cs="Arial"/>
          <w:sz w:val="20"/>
          <w:szCs w:val="20"/>
          <w:lang w:val="en-GB"/>
        </w:rPr>
        <w:t>the future-oriented</w:t>
      </w:r>
      <w:r w:rsidR="00451401" w:rsidRPr="00195ACE">
        <w:rPr>
          <w:rFonts w:ascii="Arial" w:hAnsi="Arial" w:cs="Arial"/>
          <w:sz w:val="20"/>
          <w:szCs w:val="20"/>
          <w:lang w:val="en-GB"/>
        </w:rPr>
        <w:t xml:space="preserve"> office and conference </w:t>
      </w:r>
      <w:r w:rsidR="00B70322" w:rsidRPr="00195ACE">
        <w:rPr>
          <w:rFonts w:ascii="Arial" w:hAnsi="Arial" w:cs="Arial"/>
          <w:sz w:val="20"/>
          <w:szCs w:val="20"/>
          <w:lang w:val="en-GB"/>
        </w:rPr>
        <w:t xml:space="preserve">room </w:t>
      </w:r>
      <w:r w:rsidR="00451401" w:rsidRPr="00195ACE">
        <w:rPr>
          <w:rFonts w:ascii="Arial" w:hAnsi="Arial" w:cs="Arial"/>
          <w:sz w:val="20"/>
          <w:szCs w:val="20"/>
          <w:lang w:val="en-GB"/>
        </w:rPr>
        <w:t>architecture.</w:t>
      </w:r>
    </w:p>
    <w:p w14:paraId="7E221F89" w14:textId="3AF54EDC" w:rsidR="00451401" w:rsidRPr="00195ACE" w:rsidRDefault="00451401" w:rsidP="00991E28">
      <w:pPr>
        <w:spacing w:line="360" w:lineRule="auto"/>
        <w:jc w:val="both"/>
        <w:rPr>
          <w:rFonts w:ascii="Arial" w:hAnsi="Arial" w:cs="Arial"/>
          <w:sz w:val="20"/>
          <w:szCs w:val="20"/>
          <w:lang w:val="en-GB"/>
        </w:rPr>
      </w:pPr>
      <w:r w:rsidRPr="00195ACE">
        <w:rPr>
          <w:rFonts w:ascii="Arial" w:hAnsi="Arial" w:cs="Arial"/>
          <w:sz w:val="20"/>
          <w:szCs w:val="20"/>
          <w:lang w:val="en-GB"/>
        </w:rPr>
        <w:t xml:space="preserve">The glass facade </w:t>
      </w:r>
      <w:r w:rsidR="00B70322" w:rsidRPr="00195ACE">
        <w:rPr>
          <w:rFonts w:ascii="Arial" w:hAnsi="Arial" w:cs="Arial"/>
          <w:sz w:val="20"/>
          <w:szCs w:val="20"/>
          <w:lang w:val="en-GB"/>
        </w:rPr>
        <w:t>fulfils an important double function, providing</w:t>
      </w:r>
      <w:r w:rsidRPr="00195ACE">
        <w:rPr>
          <w:rFonts w:ascii="Arial" w:hAnsi="Arial" w:cs="Arial"/>
          <w:sz w:val="20"/>
          <w:szCs w:val="20"/>
          <w:lang w:val="en-GB"/>
        </w:rPr>
        <w:t xml:space="preserve"> fantastic view</w:t>
      </w:r>
      <w:r w:rsidR="00B70322" w:rsidRPr="00195ACE">
        <w:rPr>
          <w:rFonts w:ascii="Arial" w:hAnsi="Arial" w:cs="Arial"/>
          <w:sz w:val="20"/>
          <w:szCs w:val="20"/>
          <w:lang w:val="en-GB"/>
        </w:rPr>
        <w:t>s</w:t>
      </w:r>
      <w:r w:rsidRPr="00195ACE">
        <w:rPr>
          <w:rFonts w:ascii="Arial" w:hAnsi="Arial" w:cs="Arial"/>
          <w:sz w:val="20"/>
          <w:szCs w:val="20"/>
          <w:lang w:val="en-GB"/>
        </w:rPr>
        <w:t xml:space="preserve"> far b</w:t>
      </w:r>
      <w:r w:rsidR="00B70322" w:rsidRPr="00195ACE">
        <w:rPr>
          <w:rFonts w:ascii="Arial" w:hAnsi="Arial" w:cs="Arial"/>
          <w:sz w:val="20"/>
          <w:szCs w:val="20"/>
          <w:lang w:val="en-GB"/>
        </w:rPr>
        <w:t xml:space="preserve">eyond the </w:t>
      </w:r>
      <w:r w:rsidR="00DC6AF3" w:rsidRPr="00195ACE">
        <w:rPr>
          <w:rFonts w:ascii="Arial" w:hAnsi="Arial" w:cs="Arial"/>
          <w:sz w:val="20"/>
          <w:szCs w:val="20"/>
          <w:lang w:val="en-GB"/>
        </w:rPr>
        <w:t xml:space="preserve">city limits of </w:t>
      </w:r>
      <w:r w:rsidR="00B70322" w:rsidRPr="00195ACE">
        <w:rPr>
          <w:rFonts w:ascii="Arial" w:hAnsi="Arial" w:cs="Arial"/>
          <w:sz w:val="20"/>
          <w:szCs w:val="20"/>
          <w:lang w:val="en-GB"/>
        </w:rPr>
        <w:t xml:space="preserve">Frankfurt and allowing plenty of </w:t>
      </w:r>
      <w:r w:rsidRPr="00195ACE">
        <w:rPr>
          <w:rFonts w:ascii="Arial" w:hAnsi="Arial" w:cs="Arial"/>
          <w:sz w:val="20"/>
          <w:szCs w:val="20"/>
          <w:lang w:val="en-GB"/>
        </w:rPr>
        <w:t>daylight</w:t>
      </w:r>
      <w:r w:rsidR="00B70322" w:rsidRPr="00195ACE">
        <w:rPr>
          <w:rFonts w:ascii="Arial" w:hAnsi="Arial" w:cs="Arial"/>
          <w:sz w:val="20"/>
          <w:szCs w:val="20"/>
          <w:lang w:val="en-GB"/>
        </w:rPr>
        <w:t xml:space="preserve"> to enter the building</w:t>
      </w:r>
      <w:r w:rsidRPr="00195ACE">
        <w:rPr>
          <w:rFonts w:ascii="Arial" w:hAnsi="Arial" w:cs="Arial"/>
          <w:sz w:val="20"/>
          <w:szCs w:val="20"/>
          <w:lang w:val="en-GB"/>
        </w:rPr>
        <w:t xml:space="preserve">. </w:t>
      </w:r>
      <w:r w:rsidR="00B70322" w:rsidRPr="00195ACE">
        <w:rPr>
          <w:rFonts w:ascii="Arial" w:hAnsi="Arial" w:cs="Arial"/>
          <w:sz w:val="20"/>
          <w:szCs w:val="20"/>
          <w:lang w:val="en-GB"/>
        </w:rPr>
        <w:t>The fusion of white and gre</w:t>
      </w:r>
      <w:r w:rsidRPr="00195ACE">
        <w:rPr>
          <w:rFonts w:ascii="Arial" w:hAnsi="Arial" w:cs="Arial"/>
          <w:sz w:val="20"/>
          <w:szCs w:val="20"/>
          <w:lang w:val="en-GB"/>
        </w:rPr>
        <w:t xml:space="preserve">y tones </w:t>
      </w:r>
      <w:r w:rsidR="00B70322" w:rsidRPr="00195ACE">
        <w:rPr>
          <w:rFonts w:ascii="Arial" w:hAnsi="Arial" w:cs="Arial"/>
          <w:sz w:val="20"/>
          <w:szCs w:val="20"/>
          <w:lang w:val="en-GB"/>
        </w:rPr>
        <w:t>with a range of</w:t>
      </w:r>
      <w:r w:rsidRPr="00195ACE">
        <w:rPr>
          <w:rFonts w:ascii="Arial" w:hAnsi="Arial" w:cs="Arial"/>
          <w:sz w:val="20"/>
          <w:szCs w:val="20"/>
          <w:lang w:val="en-GB"/>
        </w:rPr>
        <w:t xml:space="preserve"> </w:t>
      </w:r>
      <w:r w:rsidR="00B70322" w:rsidRPr="00195ACE">
        <w:rPr>
          <w:rFonts w:ascii="Arial" w:hAnsi="Arial" w:cs="Arial"/>
          <w:sz w:val="20"/>
          <w:szCs w:val="20"/>
          <w:lang w:val="en-GB"/>
        </w:rPr>
        <w:t>high-quality materials creates a pleasant atmosphere in</w:t>
      </w:r>
      <w:r w:rsidRPr="00195ACE">
        <w:rPr>
          <w:rFonts w:ascii="Arial" w:hAnsi="Arial" w:cs="Arial"/>
          <w:sz w:val="20"/>
          <w:szCs w:val="20"/>
          <w:lang w:val="en-GB"/>
        </w:rPr>
        <w:t xml:space="preserve"> the conference and meeting rooms. The </w:t>
      </w:r>
      <w:r w:rsidR="00C75FE0" w:rsidRPr="00195ACE">
        <w:rPr>
          <w:rFonts w:ascii="Arial" w:hAnsi="Arial" w:cs="Arial"/>
          <w:sz w:val="20"/>
          <w:szCs w:val="20"/>
          <w:lang w:val="en-GB"/>
        </w:rPr>
        <w:t>design language of MIREL evolution and the neutral white light colour further enhance the purist design of this area</w:t>
      </w:r>
      <w:r w:rsidR="00AC4D2D" w:rsidRPr="00195ACE">
        <w:rPr>
          <w:rFonts w:ascii="Arial" w:hAnsi="Arial" w:cs="Arial"/>
          <w:sz w:val="20"/>
          <w:szCs w:val="20"/>
          <w:lang w:val="en-GB"/>
        </w:rPr>
        <w:t>. Precisely a</w:t>
      </w:r>
      <w:r w:rsidRPr="00195ACE">
        <w:rPr>
          <w:rFonts w:ascii="Arial" w:hAnsi="Arial" w:cs="Arial"/>
          <w:sz w:val="20"/>
          <w:szCs w:val="20"/>
          <w:lang w:val="en-GB"/>
        </w:rPr>
        <w:t>rranged in groups and integrate</w:t>
      </w:r>
      <w:r w:rsidR="00AC4D2D" w:rsidRPr="00195ACE">
        <w:rPr>
          <w:rFonts w:ascii="Arial" w:hAnsi="Arial" w:cs="Arial"/>
          <w:sz w:val="20"/>
          <w:szCs w:val="20"/>
          <w:lang w:val="en-GB"/>
        </w:rPr>
        <w:t>d</w:t>
      </w:r>
      <w:r w:rsidRPr="00195ACE">
        <w:rPr>
          <w:rFonts w:ascii="Arial" w:hAnsi="Arial" w:cs="Arial"/>
          <w:sz w:val="20"/>
          <w:szCs w:val="20"/>
          <w:lang w:val="en-GB"/>
        </w:rPr>
        <w:t xml:space="preserve"> seamlessly into the office architecture, </w:t>
      </w:r>
      <w:r w:rsidR="00AC4D2D" w:rsidRPr="00195ACE">
        <w:rPr>
          <w:rFonts w:ascii="Arial" w:hAnsi="Arial" w:cs="Arial"/>
          <w:sz w:val="20"/>
          <w:szCs w:val="20"/>
          <w:lang w:val="en-GB"/>
        </w:rPr>
        <w:t>the luminaire defines the spaces, provides</w:t>
      </w:r>
      <w:r w:rsidRPr="00195ACE">
        <w:rPr>
          <w:rFonts w:ascii="Arial" w:hAnsi="Arial" w:cs="Arial"/>
          <w:sz w:val="20"/>
          <w:szCs w:val="20"/>
          <w:lang w:val="en-GB"/>
        </w:rPr>
        <w:t xml:space="preserve"> orientation and simultaneously </w:t>
      </w:r>
      <w:r w:rsidR="00AC4D2D" w:rsidRPr="00195ACE">
        <w:rPr>
          <w:rFonts w:ascii="Arial" w:hAnsi="Arial" w:cs="Arial"/>
          <w:sz w:val="20"/>
          <w:szCs w:val="20"/>
          <w:lang w:val="en-GB"/>
        </w:rPr>
        <w:t>delivers</w:t>
      </w:r>
      <w:r w:rsidRPr="00195ACE">
        <w:rPr>
          <w:rFonts w:ascii="Arial" w:hAnsi="Arial" w:cs="Arial"/>
          <w:sz w:val="20"/>
          <w:szCs w:val="20"/>
          <w:lang w:val="en-GB"/>
        </w:rPr>
        <w:t xml:space="preserve"> task-specific lighting for </w:t>
      </w:r>
      <w:r w:rsidR="0051546A" w:rsidRPr="00195ACE">
        <w:rPr>
          <w:rFonts w:ascii="Arial" w:hAnsi="Arial" w:cs="Arial"/>
          <w:sz w:val="20"/>
          <w:szCs w:val="20"/>
          <w:lang w:val="en-GB"/>
        </w:rPr>
        <w:t>deskwork</w:t>
      </w:r>
      <w:r w:rsidRPr="00195ACE">
        <w:rPr>
          <w:rFonts w:ascii="Arial" w:hAnsi="Arial" w:cs="Arial"/>
          <w:sz w:val="20"/>
          <w:szCs w:val="20"/>
          <w:lang w:val="en-GB"/>
        </w:rPr>
        <w:t>, meeting</w:t>
      </w:r>
      <w:r w:rsidR="00AC4D2D" w:rsidRPr="00195ACE">
        <w:rPr>
          <w:rFonts w:ascii="Arial" w:hAnsi="Arial" w:cs="Arial"/>
          <w:sz w:val="20"/>
          <w:szCs w:val="20"/>
          <w:lang w:val="en-GB"/>
        </w:rPr>
        <w:t>s</w:t>
      </w:r>
      <w:r w:rsidRPr="00195ACE">
        <w:rPr>
          <w:rFonts w:ascii="Arial" w:hAnsi="Arial" w:cs="Arial"/>
          <w:sz w:val="20"/>
          <w:szCs w:val="20"/>
          <w:lang w:val="en-GB"/>
        </w:rPr>
        <w:t>, presentation</w:t>
      </w:r>
      <w:r w:rsidR="00AC4D2D" w:rsidRPr="00195ACE">
        <w:rPr>
          <w:rFonts w:ascii="Arial" w:hAnsi="Arial" w:cs="Arial"/>
          <w:sz w:val="20"/>
          <w:szCs w:val="20"/>
          <w:lang w:val="en-GB"/>
        </w:rPr>
        <w:t>s</w:t>
      </w:r>
      <w:r w:rsidRPr="00195ACE">
        <w:rPr>
          <w:rFonts w:ascii="Arial" w:hAnsi="Arial" w:cs="Arial"/>
          <w:sz w:val="20"/>
          <w:szCs w:val="20"/>
          <w:lang w:val="en-GB"/>
        </w:rPr>
        <w:t xml:space="preserve"> </w:t>
      </w:r>
      <w:r w:rsidR="00AC4D2D" w:rsidRPr="00195ACE">
        <w:rPr>
          <w:rFonts w:ascii="Arial" w:hAnsi="Arial" w:cs="Arial"/>
          <w:sz w:val="20"/>
          <w:szCs w:val="20"/>
          <w:lang w:val="en-GB"/>
        </w:rPr>
        <w:t>and</w:t>
      </w:r>
      <w:r w:rsidRPr="00195ACE">
        <w:rPr>
          <w:rFonts w:ascii="Arial" w:hAnsi="Arial" w:cs="Arial"/>
          <w:sz w:val="20"/>
          <w:szCs w:val="20"/>
          <w:lang w:val="en-GB"/>
        </w:rPr>
        <w:t xml:space="preserve"> lecture</w:t>
      </w:r>
      <w:r w:rsidR="00AC4D2D" w:rsidRPr="00195ACE">
        <w:rPr>
          <w:rFonts w:ascii="Arial" w:hAnsi="Arial" w:cs="Arial"/>
          <w:sz w:val="20"/>
          <w:szCs w:val="20"/>
          <w:lang w:val="en-GB"/>
        </w:rPr>
        <w:t>s</w:t>
      </w:r>
      <w:r w:rsidRPr="00195ACE">
        <w:rPr>
          <w:rFonts w:ascii="Arial" w:hAnsi="Arial" w:cs="Arial"/>
          <w:sz w:val="20"/>
          <w:szCs w:val="20"/>
          <w:lang w:val="en-GB"/>
        </w:rPr>
        <w:t>.</w:t>
      </w:r>
    </w:p>
    <w:p w14:paraId="6C7FF8F9" w14:textId="6FDF3000" w:rsidR="00451401" w:rsidRPr="00195ACE" w:rsidRDefault="00E51BE6" w:rsidP="00991E28">
      <w:pPr>
        <w:spacing w:line="360" w:lineRule="auto"/>
        <w:jc w:val="both"/>
        <w:rPr>
          <w:rFonts w:ascii="Arial" w:hAnsi="Arial" w:cs="Arial"/>
          <w:sz w:val="20"/>
          <w:szCs w:val="20"/>
          <w:lang w:val="en-GB"/>
        </w:rPr>
      </w:pPr>
      <w:r w:rsidRPr="00195ACE">
        <w:rPr>
          <w:rFonts w:ascii="Arial" w:hAnsi="Arial" w:cs="Arial"/>
          <w:sz w:val="20"/>
          <w:szCs w:val="20"/>
          <w:lang w:val="en-GB"/>
        </w:rPr>
        <w:t>I</w:t>
      </w:r>
      <w:r w:rsidR="00451401" w:rsidRPr="00195ACE">
        <w:rPr>
          <w:rFonts w:ascii="Arial" w:hAnsi="Arial" w:cs="Arial"/>
          <w:sz w:val="20"/>
          <w:szCs w:val="20"/>
          <w:lang w:val="en-GB"/>
        </w:rPr>
        <w:t xml:space="preserve">ndividual LED modules </w:t>
      </w:r>
      <w:r w:rsidRPr="00195ACE">
        <w:rPr>
          <w:rFonts w:ascii="Arial" w:hAnsi="Arial" w:cs="Arial"/>
          <w:sz w:val="20"/>
          <w:szCs w:val="20"/>
          <w:lang w:val="en-GB"/>
        </w:rPr>
        <w:t>make it possible to create a series of different-sized products</w:t>
      </w:r>
      <w:r w:rsidR="00451401" w:rsidRPr="00195ACE">
        <w:rPr>
          <w:rFonts w:ascii="Arial" w:hAnsi="Arial" w:cs="Arial"/>
          <w:sz w:val="20"/>
          <w:szCs w:val="20"/>
          <w:lang w:val="en-GB"/>
        </w:rPr>
        <w:t xml:space="preserve"> </w:t>
      </w:r>
      <w:r w:rsidRPr="00195ACE">
        <w:rPr>
          <w:rFonts w:ascii="Arial" w:hAnsi="Arial" w:cs="Arial"/>
          <w:sz w:val="20"/>
          <w:szCs w:val="20"/>
          <w:lang w:val="en-GB"/>
        </w:rPr>
        <w:t>using this modified MIREL evolution form</w:t>
      </w:r>
      <w:r w:rsidR="00451401" w:rsidRPr="00195ACE">
        <w:rPr>
          <w:rFonts w:ascii="Arial" w:hAnsi="Arial" w:cs="Arial"/>
          <w:sz w:val="20"/>
          <w:szCs w:val="20"/>
          <w:lang w:val="en-GB"/>
        </w:rPr>
        <w:t xml:space="preserve">. The modular </w:t>
      </w:r>
      <w:r w:rsidRPr="00195ACE">
        <w:rPr>
          <w:rFonts w:ascii="Arial" w:hAnsi="Arial" w:cs="Arial"/>
          <w:sz w:val="20"/>
          <w:szCs w:val="20"/>
          <w:lang w:val="en-GB"/>
        </w:rPr>
        <w:t>design of the luminaire guarantees flexibility for a variety of functions.</w:t>
      </w:r>
      <w:r w:rsidR="00451401" w:rsidRPr="00195ACE">
        <w:rPr>
          <w:rFonts w:ascii="Arial" w:hAnsi="Arial" w:cs="Arial"/>
          <w:sz w:val="20"/>
          <w:szCs w:val="20"/>
          <w:lang w:val="en-GB"/>
        </w:rPr>
        <w:t xml:space="preserve"> </w:t>
      </w:r>
      <w:r w:rsidRPr="00195ACE">
        <w:rPr>
          <w:rFonts w:ascii="Arial" w:hAnsi="Arial" w:cs="Arial"/>
          <w:sz w:val="20"/>
          <w:szCs w:val="20"/>
          <w:lang w:val="en-GB"/>
        </w:rPr>
        <w:t>In this way, both the elegant lines of this</w:t>
      </w:r>
      <w:r w:rsidR="00451401" w:rsidRPr="00195ACE">
        <w:rPr>
          <w:rFonts w:ascii="Arial" w:hAnsi="Arial" w:cs="Arial"/>
          <w:sz w:val="20"/>
          <w:szCs w:val="20"/>
          <w:lang w:val="en-GB"/>
        </w:rPr>
        <w:t xml:space="preserve"> project-specific </w:t>
      </w:r>
      <w:r w:rsidRPr="00195ACE">
        <w:rPr>
          <w:rFonts w:ascii="Arial" w:hAnsi="Arial" w:cs="Arial"/>
          <w:sz w:val="20"/>
          <w:szCs w:val="20"/>
          <w:lang w:val="en-GB"/>
        </w:rPr>
        <w:t>solution and the new</w:t>
      </w:r>
      <w:r w:rsidR="00451401" w:rsidRPr="00195ACE">
        <w:rPr>
          <w:rFonts w:ascii="Arial" w:hAnsi="Arial" w:cs="Arial"/>
          <w:sz w:val="20"/>
          <w:szCs w:val="20"/>
          <w:lang w:val="en-GB"/>
        </w:rPr>
        <w:t xml:space="preserve"> office architecture </w:t>
      </w:r>
      <w:r w:rsidRPr="00195ACE">
        <w:rPr>
          <w:rFonts w:ascii="Arial" w:hAnsi="Arial" w:cs="Arial"/>
          <w:sz w:val="20"/>
          <w:szCs w:val="20"/>
          <w:lang w:val="en-GB"/>
        </w:rPr>
        <w:t xml:space="preserve">embody </w:t>
      </w:r>
      <w:r w:rsidR="00451401" w:rsidRPr="00195ACE">
        <w:rPr>
          <w:rFonts w:ascii="Arial" w:hAnsi="Arial" w:cs="Arial"/>
          <w:sz w:val="20"/>
          <w:szCs w:val="20"/>
          <w:lang w:val="en-GB"/>
        </w:rPr>
        <w:t>the design philosophy of the architects Theiss Planungsgesellschaft</w:t>
      </w:r>
      <w:r w:rsidR="0051546A" w:rsidRPr="00195ACE">
        <w:rPr>
          <w:rFonts w:ascii="Arial" w:hAnsi="Arial" w:cs="Arial"/>
          <w:sz w:val="20"/>
          <w:szCs w:val="20"/>
          <w:lang w:val="en-GB"/>
        </w:rPr>
        <w:t>,</w:t>
      </w:r>
      <w:r w:rsidR="00451401" w:rsidRPr="00195ACE">
        <w:rPr>
          <w:rFonts w:ascii="Arial" w:hAnsi="Arial" w:cs="Arial"/>
          <w:sz w:val="20"/>
          <w:szCs w:val="20"/>
          <w:lang w:val="en-GB"/>
        </w:rPr>
        <w:t xml:space="preserve"> </w:t>
      </w:r>
      <w:r w:rsidRPr="00195ACE">
        <w:rPr>
          <w:rFonts w:ascii="Arial" w:hAnsi="Arial" w:cs="Arial"/>
          <w:sz w:val="20"/>
          <w:szCs w:val="20"/>
          <w:lang w:val="en-GB"/>
        </w:rPr>
        <w:t>whilst also meeting</w:t>
      </w:r>
      <w:r w:rsidR="00451401" w:rsidRPr="00195ACE">
        <w:rPr>
          <w:rFonts w:ascii="Arial" w:hAnsi="Arial" w:cs="Arial"/>
          <w:sz w:val="20"/>
          <w:szCs w:val="20"/>
          <w:lang w:val="en-GB"/>
        </w:rPr>
        <w:t xml:space="preserve"> the </w:t>
      </w:r>
      <w:r w:rsidRPr="00195ACE">
        <w:rPr>
          <w:rFonts w:ascii="Arial" w:hAnsi="Arial" w:cs="Arial"/>
          <w:sz w:val="20"/>
          <w:szCs w:val="20"/>
          <w:lang w:val="en-GB"/>
        </w:rPr>
        <w:t>exacting</w:t>
      </w:r>
      <w:r w:rsidR="00451401" w:rsidRPr="00195ACE">
        <w:rPr>
          <w:rFonts w:ascii="Arial" w:hAnsi="Arial" w:cs="Arial"/>
          <w:sz w:val="20"/>
          <w:szCs w:val="20"/>
          <w:lang w:val="en-GB"/>
        </w:rPr>
        <w:t xml:space="preserve"> requirements of DVB Bank.</w:t>
      </w:r>
    </w:p>
    <w:p w14:paraId="6A5CD7D5" w14:textId="0DA103AD" w:rsidR="00991E28" w:rsidRPr="00195ACE" w:rsidRDefault="00B44C46" w:rsidP="00991E28">
      <w:pPr>
        <w:spacing w:line="360" w:lineRule="auto"/>
        <w:jc w:val="both"/>
        <w:rPr>
          <w:rFonts w:ascii="Arial" w:hAnsi="Arial" w:cs="Arial"/>
          <w:sz w:val="20"/>
          <w:szCs w:val="20"/>
          <w:lang w:val="en-GB"/>
        </w:rPr>
      </w:pPr>
      <w:r w:rsidRPr="00195ACE">
        <w:rPr>
          <w:rFonts w:ascii="Arial" w:hAnsi="Arial" w:cs="Arial"/>
          <w:sz w:val="20"/>
          <w:szCs w:val="20"/>
          <w:lang w:val="en-GB"/>
        </w:rPr>
        <w:t xml:space="preserve">Inspired by the versatility of the customised </w:t>
      </w:r>
      <w:r w:rsidR="00451401" w:rsidRPr="00195ACE">
        <w:rPr>
          <w:rFonts w:ascii="Arial" w:hAnsi="Arial" w:cs="Arial"/>
          <w:sz w:val="20"/>
          <w:szCs w:val="20"/>
          <w:lang w:val="en-GB"/>
        </w:rPr>
        <w:t xml:space="preserve">MIREL </w:t>
      </w:r>
      <w:r w:rsidRPr="00195ACE">
        <w:rPr>
          <w:rFonts w:ascii="Arial" w:hAnsi="Arial" w:cs="Arial"/>
          <w:sz w:val="20"/>
          <w:szCs w:val="20"/>
          <w:lang w:val="en-GB"/>
        </w:rPr>
        <w:t xml:space="preserve">product, </w:t>
      </w:r>
      <w:r w:rsidR="00921AEC" w:rsidRPr="00195ACE">
        <w:rPr>
          <w:rFonts w:ascii="Arial" w:hAnsi="Arial" w:cs="Arial"/>
          <w:sz w:val="20"/>
          <w:szCs w:val="20"/>
          <w:lang w:val="en-GB"/>
        </w:rPr>
        <w:t>architects Theiss Planungsgesellschaft and Zumtobel then set about devising a downlight that could be integrated in plasterboard and sheet-steel</w:t>
      </w:r>
      <w:r w:rsidR="00451401" w:rsidRPr="00195ACE">
        <w:rPr>
          <w:rFonts w:ascii="Arial" w:hAnsi="Arial" w:cs="Arial"/>
          <w:sz w:val="20"/>
          <w:szCs w:val="20"/>
          <w:lang w:val="en-GB"/>
        </w:rPr>
        <w:t xml:space="preserve"> ceiling</w:t>
      </w:r>
      <w:r w:rsidR="00921AEC" w:rsidRPr="00195ACE">
        <w:rPr>
          <w:rFonts w:ascii="Arial" w:hAnsi="Arial" w:cs="Arial"/>
          <w:sz w:val="20"/>
          <w:szCs w:val="20"/>
          <w:lang w:val="en-GB"/>
        </w:rPr>
        <w:t>s</w:t>
      </w:r>
      <w:r w:rsidR="00451401" w:rsidRPr="00195ACE">
        <w:rPr>
          <w:rFonts w:ascii="Arial" w:hAnsi="Arial" w:cs="Arial"/>
          <w:sz w:val="20"/>
          <w:szCs w:val="20"/>
          <w:lang w:val="en-GB"/>
        </w:rPr>
        <w:t xml:space="preserve">. This </w:t>
      </w:r>
      <w:r w:rsidR="00921AEC" w:rsidRPr="00195ACE">
        <w:rPr>
          <w:rFonts w:ascii="Arial" w:hAnsi="Arial" w:cs="Arial"/>
          <w:sz w:val="20"/>
          <w:szCs w:val="20"/>
          <w:lang w:val="en-GB"/>
        </w:rPr>
        <w:t xml:space="preserve">product </w:t>
      </w:r>
      <w:r w:rsidR="00451401" w:rsidRPr="00195ACE">
        <w:rPr>
          <w:rFonts w:ascii="Arial" w:hAnsi="Arial" w:cs="Arial"/>
          <w:sz w:val="20"/>
          <w:szCs w:val="20"/>
          <w:lang w:val="en-GB"/>
        </w:rPr>
        <w:t xml:space="preserve">palette is complemented by a </w:t>
      </w:r>
      <w:r w:rsidR="00921AEC" w:rsidRPr="00195ACE">
        <w:rPr>
          <w:rFonts w:ascii="Arial" w:hAnsi="Arial" w:cs="Arial"/>
          <w:sz w:val="20"/>
          <w:szCs w:val="20"/>
          <w:lang w:val="en-GB"/>
        </w:rPr>
        <w:t xml:space="preserve">compact surface-mounted luminaire, ideal </w:t>
      </w:r>
      <w:r w:rsidR="00451401" w:rsidRPr="00195ACE">
        <w:rPr>
          <w:rFonts w:ascii="Arial" w:hAnsi="Arial" w:cs="Arial"/>
          <w:sz w:val="20"/>
          <w:szCs w:val="20"/>
          <w:lang w:val="en-GB"/>
        </w:rPr>
        <w:t xml:space="preserve">for renovation projects </w:t>
      </w:r>
      <w:r w:rsidR="00921AEC" w:rsidRPr="00195ACE">
        <w:rPr>
          <w:rFonts w:ascii="Arial" w:hAnsi="Arial" w:cs="Arial"/>
          <w:sz w:val="20"/>
          <w:szCs w:val="20"/>
          <w:lang w:val="en-GB"/>
        </w:rPr>
        <w:t xml:space="preserve">where </w:t>
      </w:r>
      <w:r w:rsidR="00451401" w:rsidRPr="00195ACE">
        <w:rPr>
          <w:rFonts w:ascii="Arial" w:hAnsi="Arial" w:cs="Arial"/>
          <w:sz w:val="20"/>
          <w:szCs w:val="20"/>
          <w:lang w:val="en-GB"/>
        </w:rPr>
        <w:t xml:space="preserve">ceiling height </w:t>
      </w:r>
      <w:r w:rsidR="00921AEC" w:rsidRPr="00195ACE">
        <w:rPr>
          <w:rFonts w:ascii="Arial" w:hAnsi="Arial" w:cs="Arial"/>
          <w:sz w:val="20"/>
          <w:szCs w:val="20"/>
          <w:lang w:val="en-GB"/>
        </w:rPr>
        <w:t>constraints prohibit the installation of a false ceiling</w:t>
      </w:r>
      <w:r w:rsidR="00451401" w:rsidRPr="00195ACE">
        <w:rPr>
          <w:rFonts w:ascii="Arial" w:hAnsi="Arial" w:cs="Arial"/>
          <w:sz w:val="20"/>
          <w:szCs w:val="20"/>
          <w:lang w:val="en-GB"/>
        </w:rPr>
        <w:t xml:space="preserve">. </w:t>
      </w:r>
      <w:r w:rsidR="003B69BE" w:rsidRPr="00195ACE">
        <w:rPr>
          <w:rFonts w:ascii="Arial" w:hAnsi="Arial" w:cs="Arial"/>
          <w:sz w:val="20"/>
          <w:szCs w:val="20"/>
          <w:lang w:val="en-GB"/>
        </w:rPr>
        <w:t>With</w:t>
      </w:r>
      <w:r w:rsidR="00C07DEA" w:rsidRPr="00195ACE">
        <w:rPr>
          <w:rFonts w:ascii="Arial" w:hAnsi="Arial" w:cs="Arial"/>
          <w:sz w:val="20"/>
          <w:szCs w:val="20"/>
          <w:lang w:val="en-GB"/>
        </w:rPr>
        <w:t xml:space="preserve"> </w:t>
      </w:r>
      <w:r w:rsidR="006D1666" w:rsidRPr="00195ACE">
        <w:rPr>
          <w:rFonts w:ascii="Arial" w:hAnsi="Arial" w:cs="Arial"/>
          <w:sz w:val="20"/>
          <w:szCs w:val="20"/>
          <w:lang w:val="en-GB"/>
        </w:rPr>
        <w:t>superior d</w:t>
      </w:r>
      <w:r w:rsidR="00451401" w:rsidRPr="00195ACE">
        <w:rPr>
          <w:rFonts w:ascii="Arial" w:hAnsi="Arial" w:cs="Arial"/>
          <w:sz w:val="20"/>
          <w:szCs w:val="20"/>
          <w:lang w:val="en-GB"/>
        </w:rPr>
        <w:t xml:space="preserve">esign and </w:t>
      </w:r>
      <w:r w:rsidR="003B69BE" w:rsidRPr="00195ACE">
        <w:rPr>
          <w:rFonts w:ascii="Arial" w:hAnsi="Arial" w:cs="Arial"/>
          <w:sz w:val="20"/>
          <w:szCs w:val="20"/>
          <w:lang w:val="en-GB"/>
        </w:rPr>
        <w:t xml:space="preserve">excellent </w:t>
      </w:r>
      <w:r w:rsidR="00451401" w:rsidRPr="00195ACE">
        <w:rPr>
          <w:rFonts w:ascii="Arial" w:hAnsi="Arial" w:cs="Arial"/>
          <w:sz w:val="20"/>
          <w:szCs w:val="20"/>
          <w:lang w:val="en-GB"/>
        </w:rPr>
        <w:t>functionality</w:t>
      </w:r>
      <w:r w:rsidR="003B69BE" w:rsidRPr="00195ACE">
        <w:rPr>
          <w:rFonts w:ascii="Arial" w:hAnsi="Arial" w:cs="Arial"/>
          <w:sz w:val="20"/>
          <w:szCs w:val="20"/>
          <w:lang w:val="en-GB"/>
        </w:rPr>
        <w:t xml:space="preserve">, this luminaire </w:t>
      </w:r>
      <w:r w:rsidR="00111554" w:rsidRPr="00195ACE">
        <w:rPr>
          <w:rFonts w:ascii="Arial" w:hAnsi="Arial" w:cs="Arial"/>
          <w:sz w:val="20"/>
          <w:szCs w:val="20"/>
          <w:lang w:val="en-GB"/>
        </w:rPr>
        <w:t xml:space="preserve">range </w:t>
      </w:r>
      <w:r w:rsidR="003B69BE" w:rsidRPr="00195ACE">
        <w:rPr>
          <w:rFonts w:ascii="Arial" w:hAnsi="Arial" w:cs="Arial"/>
          <w:sz w:val="20"/>
          <w:szCs w:val="20"/>
          <w:lang w:val="en-GB"/>
        </w:rPr>
        <w:t xml:space="preserve">lends itself to </w:t>
      </w:r>
      <w:r w:rsidR="0051546A" w:rsidRPr="00195ACE">
        <w:rPr>
          <w:rFonts w:ascii="Arial" w:hAnsi="Arial" w:cs="Arial"/>
          <w:sz w:val="20"/>
          <w:szCs w:val="20"/>
          <w:lang w:val="en-GB"/>
        </w:rPr>
        <w:t>specification</w:t>
      </w:r>
      <w:r w:rsidR="003B69BE" w:rsidRPr="00195ACE">
        <w:rPr>
          <w:rFonts w:ascii="Arial" w:hAnsi="Arial" w:cs="Arial"/>
          <w:sz w:val="20"/>
          <w:szCs w:val="20"/>
          <w:lang w:val="en-GB"/>
        </w:rPr>
        <w:t xml:space="preserve"> in a wide range of different applications</w:t>
      </w:r>
      <w:r w:rsidR="00451401" w:rsidRPr="00195ACE">
        <w:rPr>
          <w:rFonts w:ascii="Arial" w:hAnsi="Arial" w:cs="Arial"/>
          <w:sz w:val="20"/>
          <w:szCs w:val="20"/>
          <w:lang w:val="en-GB"/>
        </w:rPr>
        <w:t xml:space="preserve">. </w:t>
      </w:r>
      <w:r w:rsidR="00111554" w:rsidRPr="00195ACE">
        <w:rPr>
          <w:rFonts w:ascii="Arial" w:hAnsi="Arial" w:cs="Arial"/>
          <w:sz w:val="20"/>
          <w:szCs w:val="20"/>
          <w:lang w:val="en-GB"/>
        </w:rPr>
        <w:t>This</w:t>
      </w:r>
      <w:r w:rsidR="00451401" w:rsidRPr="00195ACE">
        <w:rPr>
          <w:rFonts w:ascii="Arial" w:hAnsi="Arial" w:cs="Arial"/>
          <w:sz w:val="20"/>
          <w:szCs w:val="20"/>
          <w:lang w:val="en-GB"/>
        </w:rPr>
        <w:t xml:space="preserve"> project-specific lighting solution </w:t>
      </w:r>
      <w:r w:rsidR="00111554" w:rsidRPr="00195ACE">
        <w:rPr>
          <w:rFonts w:ascii="Arial" w:hAnsi="Arial" w:cs="Arial"/>
          <w:sz w:val="20"/>
          <w:szCs w:val="20"/>
          <w:lang w:val="en-GB"/>
        </w:rPr>
        <w:t>shows</w:t>
      </w:r>
      <w:r w:rsidR="00451401" w:rsidRPr="00195ACE">
        <w:rPr>
          <w:rFonts w:ascii="Arial" w:hAnsi="Arial" w:cs="Arial"/>
          <w:sz w:val="20"/>
          <w:szCs w:val="20"/>
          <w:lang w:val="en-GB"/>
        </w:rPr>
        <w:t xml:space="preserve"> </w:t>
      </w:r>
      <w:r w:rsidR="00111554" w:rsidRPr="00195ACE">
        <w:rPr>
          <w:rFonts w:ascii="Arial" w:hAnsi="Arial" w:cs="Arial"/>
          <w:sz w:val="20"/>
          <w:szCs w:val="20"/>
          <w:lang w:val="en-GB"/>
        </w:rPr>
        <w:t>what can be achieved with a flexible approach</w:t>
      </w:r>
      <w:r w:rsidR="00451401" w:rsidRPr="00195ACE">
        <w:rPr>
          <w:rFonts w:ascii="Arial" w:hAnsi="Arial" w:cs="Arial"/>
          <w:sz w:val="20"/>
          <w:szCs w:val="20"/>
          <w:lang w:val="en-GB"/>
        </w:rPr>
        <w:t xml:space="preserve"> and close </w:t>
      </w:r>
      <w:r w:rsidR="0051546A" w:rsidRPr="00195ACE">
        <w:rPr>
          <w:rFonts w:ascii="Arial" w:hAnsi="Arial" w:cs="Arial"/>
          <w:sz w:val="20"/>
          <w:szCs w:val="20"/>
          <w:lang w:val="en-GB"/>
        </w:rPr>
        <w:t>collaboration</w:t>
      </w:r>
      <w:r w:rsidR="00451401" w:rsidRPr="00195ACE">
        <w:rPr>
          <w:rFonts w:ascii="Arial" w:hAnsi="Arial" w:cs="Arial"/>
          <w:sz w:val="20"/>
          <w:szCs w:val="20"/>
          <w:lang w:val="en-GB"/>
        </w:rPr>
        <w:t xml:space="preserve">. </w:t>
      </w:r>
      <w:r w:rsidR="0051546A" w:rsidRPr="00195ACE">
        <w:rPr>
          <w:rFonts w:ascii="Arial" w:hAnsi="Arial" w:cs="Arial"/>
          <w:sz w:val="20"/>
          <w:szCs w:val="20"/>
          <w:lang w:val="en-GB"/>
        </w:rPr>
        <w:t>T</w:t>
      </w:r>
      <w:r w:rsidR="00111554" w:rsidRPr="00195ACE">
        <w:rPr>
          <w:rFonts w:ascii="Arial" w:hAnsi="Arial" w:cs="Arial"/>
          <w:sz w:val="20"/>
          <w:szCs w:val="20"/>
          <w:lang w:val="en-GB"/>
        </w:rPr>
        <w:t>he</w:t>
      </w:r>
      <w:r w:rsidR="0051546A" w:rsidRPr="00195ACE">
        <w:rPr>
          <w:rFonts w:ascii="Arial" w:hAnsi="Arial" w:cs="Arial"/>
          <w:sz w:val="20"/>
          <w:szCs w:val="20"/>
          <w:lang w:val="en-GB"/>
        </w:rPr>
        <w:t>se three exciting new additions mean that</w:t>
      </w:r>
      <w:r w:rsidR="00111554" w:rsidRPr="00195ACE">
        <w:rPr>
          <w:rFonts w:ascii="Arial" w:hAnsi="Arial" w:cs="Arial"/>
          <w:sz w:val="20"/>
          <w:szCs w:val="20"/>
          <w:lang w:val="en-GB"/>
        </w:rPr>
        <w:t xml:space="preserve"> the MIREL evolution </w:t>
      </w:r>
      <w:r w:rsidR="00451401" w:rsidRPr="00195ACE">
        <w:rPr>
          <w:rFonts w:ascii="Arial" w:hAnsi="Arial" w:cs="Arial"/>
          <w:sz w:val="20"/>
          <w:szCs w:val="20"/>
          <w:lang w:val="en-GB"/>
        </w:rPr>
        <w:t xml:space="preserve">product portfolio </w:t>
      </w:r>
      <w:r w:rsidR="00111554" w:rsidRPr="00195ACE">
        <w:rPr>
          <w:rFonts w:ascii="Arial" w:hAnsi="Arial" w:cs="Arial"/>
          <w:sz w:val="20"/>
          <w:szCs w:val="20"/>
          <w:lang w:val="en-GB"/>
        </w:rPr>
        <w:t xml:space="preserve">now </w:t>
      </w:r>
      <w:r w:rsidR="0051546A" w:rsidRPr="00195ACE">
        <w:rPr>
          <w:rFonts w:ascii="Arial" w:hAnsi="Arial" w:cs="Arial"/>
          <w:sz w:val="20"/>
          <w:szCs w:val="20"/>
          <w:lang w:val="en-GB"/>
        </w:rPr>
        <w:t>encompasses</w:t>
      </w:r>
      <w:r w:rsidR="00111554" w:rsidRPr="00195ACE">
        <w:rPr>
          <w:rFonts w:ascii="Arial" w:hAnsi="Arial" w:cs="Arial"/>
          <w:sz w:val="20"/>
          <w:szCs w:val="20"/>
          <w:lang w:val="en-GB"/>
        </w:rPr>
        <w:t xml:space="preserve"> yet more</w:t>
      </w:r>
      <w:r w:rsidR="00451401" w:rsidRPr="00195ACE">
        <w:rPr>
          <w:rFonts w:ascii="Arial" w:hAnsi="Arial" w:cs="Arial"/>
          <w:sz w:val="20"/>
          <w:szCs w:val="20"/>
          <w:lang w:val="en-GB"/>
        </w:rPr>
        <w:t xml:space="preserve"> pioneering lighting solutions </w:t>
      </w:r>
      <w:r w:rsidR="00111554" w:rsidRPr="00195ACE">
        <w:rPr>
          <w:rFonts w:ascii="Arial" w:hAnsi="Arial" w:cs="Arial"/>
          <w:sz w:val="20"/>
          <w:szCs w:val="20"/>
          <w:lang w:val="en-GB"/>
        </w:rPr>
        <w:t xml:space="preserve">with </w:t>
      </w:r>
      <w:r w:rsidR="00451401" w:rsidRPr="00195ACE">
        <w:rPr>
          <w:rFonts w:ascii="Arial" w:hAnsi="Arial" w:cs="Arial"/>
          <w:sz w:val="20"/>
          <w:szCs w:val="20"/>
          <w:lang w:val="en-GB"/>
        </w:rPr>
        <w:t xml:space="preserve">consistent design language and </w:t>
      </w:r>
      <w:r w:rsidR="0051546A" w:rsidRPr="00195ACE">
        <w:rPr>
          <w:rFonts w:ascii="Arial" w:hAnsi="Arial" w:cs="Arial"/>
          <w:sz w:val="20"/>
          <w:szCs w:val="20"/>
          <w:lang w:val="en-GB"/>
        </w:rPr>
        <w:t xml:space="preserve">clearly </w:t>
      </w:r>
      <w:r w:rsidR="00451401" w:rsidRPr="00195ACE">
        <w:rPr>
          <w:rFonts w:ascii="Arial" w:hAnsi="Arial" w:cs="Arial"/>
          <w:sz w:val="20"/>
          <w:szCs w:val="20"/>
          <w:lang w:val="en-GB"/>
        </w:rPr>
        <w:t>differentiated functionality.</w:t>
      </w:r>
    </w:p>
    <w:p w14:paraId="06D0FFB1" w14:textId="77777777" w:rsidR="00991E28" w:rsidRPr="00195ACE" w:rsidRDefault="00991E28" w:rsidP="000E2638">
      <w:pPr>
        <w:spacing w:line="360" w:lineRule="auto"/>
        <w:jc w:val="both"/>
        <w:rPr>
          <w:rFonts w:ascii="Arial" w:hAnsi="Arial" w:cs="Arial"/>
          <w:sz w:val="20"/>
          <w:szCs w:val="20"/>
          <w:lang w:val="en-GB"/>
        </w:rPr>
      </w:pPr>
    </w:p>
    <w:p w14:paraId="33B82B6F" w14:textId="382BEC59" w:rsidR="002E5912" w:rsidRPr="002E5912" w:rsidRDefault="002E5912" w:rsidP="002E5912">
      <w:pPr>
        <w:spacing w:line="360" w:lineRule="auto"/>
        <w:jc w:val="both"/>
        <w:rPr>
          <w:rFonts w:ascii="Arial" w:hAnsi="Arial" w:cs="Arial"/>
          <w:b/>
          <w:sz w:val="20"/>
          <w:szCs w:val="20"/>
          <w:lang w:val="en-US"/>
        </w:rPr>
      </w:pPr>
      <w:r w:rsidRPr="002E5912">
        <w:rPr>
          <w:rFonts w:ascii="Arial" w:hAnsi="Arial" w:cs="Arial"/>
          <w:b/>
          <w:sz w:val="20"/>
          <w:szCs w:val="20"/>
          <w:lang w:val="en-US"/>
        </w:rPr>
        <w:t>Key partners</w:t>
      </w:r>
    </w:p>
    <w:p w14:paraId="3B67024A" w14:textId="065923DE" w:rsidR="002E5912" w:rsidRPr="002E5912" w:rsidRDefault="002E5912" w:rsidP="002E5912">
      <w:pPr>
        <w:spacing w:line="360" w:lineRule="auto"/>
        <w:jc w:val="both"/>
        <w:rPr>
          <w:rFonts w:ascii="Arial" w:hAnsi="Arial" w:cs="Arial"/>
          <w:sz w:val="20"/>
          <w:szCs w:val="20"/>
          <w:lang w:val="en-US"/>
        </w:rPr>
      </w:pPr>
      <w:r w:rsidRPr="002E5912">
        <w:rPr>
          <w:rFonts w:ascii="Arial" w:hAnsi="Arial" w:cs="Arial"/>
          <w:sz w:val="20"/>
          <w:szCs w:val="20"/>
          <w:lang w:val="en-US"/>
        </w:rPr>
        <w:t>Builder</w:t>
      </w:r>
      <w:r>
        <w:rPr>
          <w:rFonts w:ascii="Arial" w:hAnsi="Arial" w:cs="Arial"/>
          <w:sz w:val="20"/>
          <w:szCs w:val="20"/>
          <w:lang w:val="en-US"/>
        </w:rPr>
        <w:t>:</w:t>
      </w:r>
      <w:r w:rsidRPr="002E5912">
        <w:rPr>
          <w:rFonts w:ascii="Arial" w:hAnsi="Arial" w:cs="Arial"/>
          <w:sz w:val="20"/>
          <w:szCs w:val="20"/>
          <w:lang w:val="en-US"/>
        </w:rPr>
        <w:br/>
      </w:r>
      <w:hyperlink r:id="rId13" w:history="1">
        <w:r w:rsidRPr="002E5912">
          <w:rPr>
            <w:rStyle w:val="Hyperlink"/>
            <w:rFonts w:ascii="Arial" w:hAnsi="Arial" w:cs="Arial"/>
            <w:sz w:val="20"/>
            <w:szCs w:val="20"/>
            <w:lang w:val="en-US"/>
          </w:rPr>
          <w:t>DVB Bank</w:t>
        </w:r>
      </w:hyperlink>
    </w:p>
    <w:p w14:paraId="79CF96DD" w14:textId="662BE3DF" w:rsidR="002E5912" w:rsidRPr="002E5912" w:rsidRDefault="002E5912" w:rsidP="002E5912">
      <w:pPr>
        <w:spacing w:line="360" w:lineRule="auto"/>
        <w:jc w:val="both"/>
        <w:rPr>
          <w:rFonts w:ascii="Arial" w:hAnsi="Arial" w:cs="Arial"/>
          <w:sz w:val="20"/>
          <w:szCs w:val="20"/>
          <w:lang w:val="en-US"/>
        </w:rPr>
      </w:pPr>
      <w:r w:rsidRPr="002E5912">
        <w:rPr>
          <w:rFonts w:ascii="Arial" w:hAnsi="Arial" w:cs="Arial"/>
          <w:sz w:val="20"/>
          <w:szCs w:val="20"/>
          <w:lang w:val="en-US"/>
        </w:rPr>
        <w:t>Architect:</w:t>
      </w:r>
      <w:r w:rsidRPr="002E5912">
        <w:rPr>
          <w:rFonts w:ascii="Arial" w:hAnsi="Arial" w:cs="Arial"/>
          <w:sz w:val="20"/>
          <w:szCs w:val="20"/>
          <w:lang w:val="en-US"/>
        </w:rPr>
        <w:br/>
      </w:r>
      <w:hyperlink r:id="rId14" w:history="1">
        <w:r w:rsidRPr="002E5912">
          <w:rPr>
            <w:rStyle w:val="Hyperlink"/>
            <w:rFonts w:ascii="Arial" w:hAnsi="Arial" w:cs="Arial"/>
            <w:sz w:val="20"/>
            <w:szCs w:val="20"/>
            <w:lang w:val="en-US"/>
          </w:rPr>
          <w:t>Architekten Theiss Planungsgesellschaft mbh</w:t>
        </w:r>
      </w:hyperlink>
    </w:p>
    <w:p w14:paraId="2BDB8F27" w14:textId="6876B4B4" w:rsidR="002E5912" w:rsidRPr="002E5912" w:rsidRDefault="002E5912" w:rsidP="002E5912">
      <w:pPr>
        <w:spacing w:line="360" w:lineRule="auto"/>
        <w:rPr>
          <w:rFonts w:ascii="Arial" w:hAnsi="Arial" w:cs="Arial"/>
          <w:sz w:val="20"/>
          <w:szCs w:val="20"/>
          <w:lang w:val="en-US"/>
        </w:rPr>
      </w:pPr>
      <w:r w:rsidRPr="002E5912">
        <w:rPr>
          <w:rFonts w:ascii="Arial" w:hAnsi="Arial" w:cs="Arial"/>
          <w:sz w:val="20"/>
          <w:szCs w:val="20"/>
          <w:lang w:val="en-US"/>
        </w:rPr>
        <w:t>Electrical</w:t>
      </w:r>
      <w:r>
        <w:rPr>
          <w:rFonts w:ascii="Arial" w:hAnsi="Arial" w:cs="Arial"/>
          <w:sz w:val="20"/>
          <w:szCs w:val="20"/>
          <w:lang w:val="en-US"/>
        </w:rPr>
        <w:t xml:space="preserve"> </w:t>
      </w:r>
      <w:r w:rsidRPr="002E5912">
        <w:rPr>
          <w:rFonts w:ascii="Arial" w:hAnsi="Arial" w:cs="Arial"/>
          <w:sz w:val="20"/>
          <w:szCs w:val="20"/>
          <w:lang w:val="en-US"/>
        </w:rPr>
        <w:t>planning</w:t>
      </w:r>
      <w:r>
        <w:rPr>
          <w:rFonts w:ascii="Arial" w:hAnsi="Arial" w:cs="Arial"/>
          <w:sz w:val="20"/>
          <w:szCs w:val="20"/>
          <w:lang w:val="en-US"/>
        </w:rPr>
        <w:t>:</w:t>
      </w:r>
      <w:r w:rsidRPr="002E5912">
        <w:rPr>
          <w:rFonts w:ascii="Arial" w:hAnsi="Arial" w:cs="Arial"/>
          <w:sz w:val="20"/>
          <w:szCs w:val="20"/>
          <w:lang w:val="en-US"/>
        </w:rPr>
        <w:br/>
      </w:r>
      <w:hyperlink r:id="rId15" w:history="1">
        <w:r w:rsidRPr="002E5912">
          <w:rPr>
            <w:rStyle w:val="Hyperlink"/>
            <w:rFonts w:ascii="Arial" w:hAnsi="Arial" w:cs="Arial"/>
            <w:sz w:val="20"/>
            <w:szCs w:val="20"/>
            <w:lang w:val="en-US"/>
          </w:rPr>
          <w:t>Arnold &amp; Hensel Partnerschaft Elektroingenieure</w:t>
        </w:r>
      </w:hyperlink>
    </w:p>
    <w:p w14:paraId="210F902E" w14:textId="372DB52B" w:rsidR="002E5912" w:rsidRPr="002E5912" w:rsidRDefault="002E5912" w:rsidP="002E5912">
      <w:pPr>
        <w:spacing w:line="360" w:lineRule="auto"/>
        <w:jc w:val="both"/>
        <w:rPr>
          <w:rFonts w:ascii="Arial" w:hAnsi="Arial" w:cs="Arial"/>
          <w:sz w:val="20"/>
          <w:szCs w:val="20"/>
          <w:lang w:val="en-US"/>
        </w:rPr>
      </w:pPr>
      <w:r w:rsidRPr="002E5912">
        <w:rPr>
          <w:rFonts w:ascii="Arial" w:hAnsi="Arial" w:cs="Arial"/>
          <w:sz w:val="20"/>
          <w:szCs w:val="20"/>
          <w:lang w:val="en-US"/>
        </w:rPr>
        <w:t>Electrician</w:t>
      </w:r>
      <w:r>
        <w:rPr>
          <w:rFonts w:ascii="Arial" w:hAnsi="Arial" w:cs="Arial"/>
          <w:sz w:val="20"/>
          <w:szCs w:val="20"/>
          <w:lang w:val="en-US"/>
        </w:rPr>
        <w:t>:</w:t>
      </w:r>
      <w:r w:rsidRPr="002E5912">
        <w:rPr>
          <w:rFonts w:ascii="Arial" w:hAnsi="Arial" w:cs="Arial"/>
          <w:sz w:val="20"/>
          <w:szCs w:val="20"/>
          <w:lang w:val="en-US"/>
        </w:rPr>
        <w:br/>
      </w:r>
      <w:hyperlink r:id="rId16" w:history="1">
        <w:r w:rsidRPr="002E5912">
          <w:rPr>
            <w:rStyle w:val="Hyperlink"/>
            <w:rFonts w:ascii="Arial" w:hAnsi="Arial" w:cs="Arial"/>
            <w:sz w:val="20"/>
            <w:szCs w:val="20"/>
            <w:lang w:val="en-US"/>
          </w:rPr>
          <w:t>EAB Elektroanlagenbau GmbH Rhein/Main</w:t>
        </w:r>
      </w:hyperlink>
    </w:p>
    <w:p w14:paraId="1AEDDFB4" w14:textId="77777777" w:rsidR="00991E28" w:rsidRPr="002E5912" w:rsidRDefault="00991E28" w:rsidP="000E2638">
      <w:pPr>
        <w:spacing w:line="360" w:lineRule="auto"/>
        <w:jc w:val="both"/>
        <w:rPr>
          <w:rFonts w:ascii="Arial" w:hAnsi="Arial" w:cs="Arial"/>
          <w:sz w:val="20"/>
          <w:szCs w:val="20"/>
          <w:lang w:val="en-US"/>
        </w:rPr>
      </w:pPr>
    </w:p>
    <w:p w14:paraId="11519E08" w14:textId="56CAE764" w:rsidR="002E5912" w:rsidRPr="002E5912" w:rsidRDefault="00451401" w:rsidP="002E5912">
      <w:pPr>
        <w:spacing w:line="360" w:lineRule="auto"/>
        <w:rPr>
          <w:rFonts w:ascii="Arial" w:hAnsi="Arial" w:cs="Arial"/>
          <w:b/>
          <w:sz w:val="20"/>
          <w:szCs w:val="20"/>
          <w:lang w:val="fr-FR"/>
        </w:rPr>
      </w:pPr>
      <w:r w:rsidRPr="002E5912">
        <w:rPr>
          <w:rFonts w:ascii="Arial" w:hAnsi="Arial" w:cs="Arial"/>
          <w:b/>
          <w:sz w:val="20"/>
          <w:szCs w:val="20"/>
          <w:lang w:val="fr-FR"/>
        </w:rPr>
        <w:lastRenderedPageBreak/>
        <w:t>Photo captions</w:t>
      </w:r>
      <w:r w:rsidR="00566A12" w:rsidRPr="002E5912">
        <w:rPr>
          <w:rFonts w:ascii="Arial" w:hAnsi="Arial" w:cs="Arial"/>
          <w:b/>
          <w:sz w:val="20"/>
          <w:szCs w:val="20"/>
          <w:lang w:val="fr-FR"/>
        </w:rPr>
        <w:t>:</w:t>
      </w:r>
      <w:r w:rsidR="002E5912" w:rsidRPr="002E5912">
        <w:rPr>
          <w:rFonts w:ascii="Arial" w:hAnsi="Arial" w:cs="Arial"/>
          <w:b/>
          <w:sz w:val="20"/>
          <w:szCs w:val="20"/>
          <w:lang w:val="fr-FR"/>
        </w:rPr>
        <w:br/>
      </w:r>
      <w:r w:rsidR="002E5912" w:rsidRPr="002E5912">
        <w:rPr>
          <w:rFonts w:ascii="Arial" w:hAnsi="Arial" w:cs="Arial"/>
          <w:sz w:val="20"/>
          <w:szCs w:val="20"/>
          <w:lang w:val="fr-FR"/>
        </w:rPr>
        <w:t>(Photo Credits: Jean-Luc Valentin)</w:t>
      </w:r>
    </w:p>
    <w:p w14:paraId="38F5DADD" w14:textId="77777777" w:rsidR="00566A12" w:rsidRPr="00195ACE" w:rsidRDefault="00C50D92" w:rsidP="00566A12">
      <w:pPr>
        <w:spacing w:line="360" w:lineRule="auto"/>
        <w:jc w:val="both"/>
        <w:rPr>
          <w:rFonts w:ascii="Arial" w:hAnsi="Arial" w:cs="Arial"/>
          <w:sz w:val="20"/>
          <w:szCs w:val="20"/>
          <w:lang w:val="en-GB"/>
        </w:rPr>
      </w:pPr>
      <w:r w:rsidRPr="00195ACE">
        <w:rPr>
          <w:rFonts w:ascii="Arial" w:hAnsi="Arial" w:cs="Arial"/>
          <w:noProof/>
          <w:sz w:val="20"/>
          <w:szCs w:val="20"/>
          <w:lang w:val="de-AT" w:eastAsia="zh-CN"/>
        </w:rPr>
        <w:drawing>
          <wp:inline distT="0" distB="0" distL="0" distR="0" wp14:anchorId="43325A19" wp14:editId="62B24081">
            <wp:extent cx="2670559" cy="2000250"/>
            <wp:effectExtent l="0" t="0" r="0" b="0"/>
            <wp:docPr id="1" name="Bild 1" descr="\\intra.haebmau.de\kunde\zumtobel\Docs\PR\02 Pressematerial\02_Pressemeldungen\06_Referenzberichte\2016\DVB Bank\mf_dvbbank_CF014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2_Pressemeldungen\06_Referenzberichte\2016\DVB Bank\mf_dvbbank_CF014913.jpg"/>
                    <pic:cNvPicPr>
                      <a:picLocks noChangeAspect="1" noChangeArrowheads="1"/>
                    </pic:cNvPicPr>
                  </pic:nvPicPr>
                  <pic:blipFill>
                    <a:blip r:embed="rId17" cstate="screen"/>
                    <a:srcRect/>
                    <a:stretch>
                      <a:fillRect/>
                    </a:stretch>
                  </pic:blipFill>
                  <pic:spPr bwMode="auto">
                    <a:xfrm>
                      <a:off x="0" y="0"/>
                      <a:ext cx="2676277" cy="2004533"/>
                    </a:xfrm>
                    <a:prstGeom prst="rect">
                      <a:avLst/>
                    </a:prstGeom>
                    <a:noFill/>
                    <a:ln w="9525">
                      <a:noFill/>
                      <a:miter lim="800000"/>
                      <a:headEnd/>
                      <a:tailEnd/>
                    </a:ln>
                  </pic:spPr>
                </pic:pic>
              </a:graphicData>
            </a:graphic>
          </wp:inline>
        </w:drawing>
      </w:r>
    </w:p>
    <w:p w14:paraId="53DFA4F1" w14:textId="05D9A1EE" w:rsidR="00451401" w:rsidRPr="00195ACE" w:rsidRDefault="00451401" w:rsidP="00C50D92">
      <w:pPr>
        <w:spacing w:line="360" w:lineRule="auto"/>
        <w:rPr>
          <w:rFonts w:ascii="Arial" w:hAnsi="Arial" w:cs="Arial"/>
          <w:sz w:val="20"/>
          <w:szCs w:val="20"/>
          <w:lang w:val="en-GB"/>
        </w:rPr>
      </w:pPr>
      <w:r w:rsidRPr="00195ACE">
        <w:rPr>
          <w:rFonts w:ascii="Arial" w:hAnsi="Arial" w:cs="Arial"/>
          <w:b/>
          <w:sz w:val="20"/>
          <w:szCs w:val="20"/>
          <w:lang w:val="en-GB"/>
        </w:rPr>
        <w:t>Photo</w:t>
      </w:r>
      <w:r w:rsidR="00566A12" w:rsidRPr="00195ACE">
        <w:rPr>
          <w:rFonts w:ascii="Arial" w:hAnsi="Arial" w:cs="Arial"/>
          <w:b/>
          <w:sz w:val="20"/>
          <w:szCs w:val="20"/>
          <w:lang w:val="en-GB"/>
        </w:rPr>
        <w:t xml:space="preserve"> 1:</w:t>
      </w:r>
      <w:r w:rsidR="00566A12" w:rsidRPr="00195ACE">
        <w:rPr>
          <w:rFonts w:ascii="Arial" w:hAnsi="Arial" w:cs="Arial"/>
          <w:sz w:val="20"/>
          <w:szCs w:val="20"/>
          <w:lang w:val="en-GB"/>
        </w:rPr>
        <w:t xml:space="preserve"> </w:t>
      </w:r>
      <w:r w:rsidR="00DD130D" w:rsidRPr="00195ACE">
        <w:rPr>
          <w:rFonts w:ascii="Arial" w:hAnsi="Arial" w:cs="Arial"/>
          <w:sz w:val="20"/>
          <w:szCs w:val="20"/>
          <w:lang w:val="en-GB"/>
        </w:rPr>
        <w:t xml:space="preserve">The design language of MIREL evolution and the neutral white light colour enhance the </w:t>
      </w:r>
      <w:r w:rsidR="00D230DB" w:rsidRPr="00195ACE">
        <w:rPr>
          <w:rFonts w:ascii="Arial" w:hAnsi="Arial" w:cs="Arial"/>
          <w:sz w:val="20"/>
          <w:szCs w:val="20"/>
          <w:lang w:val="en-GB"/>
        </w:rPr>
        <w:t>purist interior design of the conference floor of DVB Bank.</w:t>
      </w:r>
    </w:p>
    <w:p w14:paraId="2E1BE479" w14:textId="77777777" w:rsidR="00566A12" w:rsidRPr="00195ACE" w:rsidRDefault="00C50D92" w:rsidP="00566A12">
      <w:pPr>
        <w:spacing w:line="360" w:lineRule="auto"/>
        <w:jc w:val="both"/>
        <w:rPr>
          <w:rFonts w:ascii="Arial" w:hAnsi="Arial" w:cs="Arial"/>
          <w:sz w:val="20"/>
          <w:szCs w:val="20"/>
          <w:lang w:val="en-GB"/>
        </w:rPr>
      </w:pPr>
      <w:r w:rsidRPr="00195ACE">
        <w:rPr>
          <w:rFonts w:ascii="Arial" w:hAnsi="Arial" w:cs="Arial"/>
          <w:noProof/>
          <w:sz w:val="20"/>
          <w:szCs w:val="20"/>
          <w:lang w:val="de-AT" w:eastAsia="zh-CN"/>
        </w:rPr>
        <w:drawing>
          <wp:inline distT="0" distB="0" distL="0" distR="0" wp14:anchorId="7D1B01E2" wp14:editId="36753477">
            <wp:extent cx="2670558" cy="2000250"/>
            <wp:effectExtent l="0" t="0" r="0" b="0"/>
            <wp:docPr id="2" name="Bild 2" descr="\\intra.haebmau.de\kunde\zumtobel\Docs\PR\02 Pressematerial\02_Pressemeldungen\06_Referenzberichte\2016\DVB Bank\mf_dvbbank_CF01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haebmau.de\kunde\zumtobel\Docs\PR\02 Pressematerial\02_Pressemeldungen\06_Referenzberichte\2016\DVB Bank\mf_dvbbank_CF015250.jpg"/>
                    <pic:cNvPicPr>
                      <a:picLocks noChangeAspect="1" noChangeArrowheads="1"/>
                    </pic:cNvPicPr>
                  </pic:nvPicPr>
                  <pic:blipFill>
                    <a:blip r:embed="rId18" cstate="screen"/>
                    <a:srcRect/>
                    <a:stretch>
                      <a:fillRect/>
                    </a:stretch>
                  </pic:blipFill>
                  <pic:spPr bwMode="auto">
                    <a:xfrm>
                      <a:off x="0" y="0"/>
                      <a:ext cx="2688181" cy="2013449"/>
                    </a:xfrm>
                    <a:prstGeom prst="rect">
                      <a:avLst/>
                    </a:prstGeom>
                    <a:noFill/>
                    <a:ln w="9525">
                      <a:noFill/>
                      <a:miter lim="800000"/>
                      <a:headEnd/>
                      <a:tailEnd/>
                    </a:ln>
                  </pic:spPr>
                </pic:pic>
              </a:graphicData>
            </a:graphic>
          </wp:inline>
        </w:drawing>
      </w:r>
    </w:p>
    <w:p w14:paraId="7F18B45E" w14:textId="0925CD74" w:rsidR="00566A12" w:rsidRPr="00195ACE" w:rsidRDefault="00451401" w:rsidP="00C50D92">
      <w:pPr>
        <w:spacing w:line="360" w:lineRule="auto"/>
        <w:rPr>
          <w:rFonts w:ascii="Arial" w:hAnsi="Arial" w:cs="Arial"/>
          <w:sz w:val="20"/>
          <w:szCs w:val="20"/>
          <w:lang w:val="en-GB"/>
        </w:rPr>
      </w:pPr>
      <w:r w:rsidRPr="00195ACE">
        <w:rPr>
          <w:rFonts w:ascii="Arial" w:hAnsi="Arial" w:cs="Arial"/>
          <w:b/>
          <w:sz w:val="20"/>
          <w:szCs w:val="20"/>
          <w:lang w:val="en-GB"/>
        </w:rPr>
        <w:t>Photo</w:t>
      </w:r>
      <w:r w:rsidR="00566A12" w:rsidRPr="00195ACE">
        <w:rPr>
          <w:rFonts w:ascii="Arial" w:hAnsi="Arial" w:cs="Arial"/>
          <w:b/>
          <w:sz w:val="20"/>
          <w:szCs w:val="20"/>
          <w:lang w:val="en-GB"/>
        </w:rPr>
        <w:t xml:space="preserve"> 2: </w:t>
      </w:r>
      <w:r w:rsidR="00DC6AF3" w:rsidRPr="00195ACE">
        <w:rPr>
          <w:rFonts w:ascii="Arial" w:hAnsi="Arial" w:cs="Arial"/>
          <w:sz w:val="20"/>
          <w:szCs w:val="20"/>
          <w:lang w:val="en-GB"/>
        </w:rPr>
        <w:t>The glass facade fulfils an important double function, providing fantastic views far beyond the city limits of Frankfurt and allowing plenty of daylight to enter the building.</w:t>
      </w:r>
    </w:p>
    <w:p w14:paraId="71CC861D" w14:textId="77777777" w:rsidR="00BF7A4C" w:rsidRPr="00195ACE" w:rsidRDefault="00BF7A4C" w:rsidP="00C50D92">
      <w:pPr>
        <w:spacing w:line="360" w:lineRule="auto"/>
        <w:rPr>
          <w:rFonts w:ascii="Arial" w:hAnsi="Arial" w:cs="Arial"/>
          <w:sz w:val="20"/>
          <w:szCs w:val="20"/>
          <w:lang w:val="en-GB"/>
        </w:rPr>
      </w:pPr>
      <w:r w:rsidRPr="00195ACE">
        <w:rPr>
          <w:rFonts w:ascii="Arial" w:hAnsi="Arial" w:cs="Arial"/>
          <w:noProof/>
          <w:sz w:val="20"/>
          <w:szCs w:val="20"/>
          <w:lang w:val="de-AT" w:eastAsia="zh-CN"/>
        </w:rPr>
        <w:drawing>
          <wp:inline distT="0" distB="0" distL="0" distR="0" wp14:anchorId="59996A5B" wp14:editId="35126059">
            <wp:extent cx="2655862" cy="1990725"/>
            <wp:effectExtent l="0" t="0" r="0" b="0"/>
            <wp:docPr id="4" name="Picture 4" descr="\\dop110\LK_BrandCommunication\01_Content\Projects\DVB Bank Frankfurt MIREL\Material\Bilder\dvb_bank_prod_zu_ansicht_logo\Auswahl\mf_dvbbank_CF015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110\LK_BrandCommunication\01_Content\Projects\DVB Bank Frankfurt MIREL\Material\Bilder\dvb_bank_prod_zu_ansicht_logo\Auswahl\mf_dvbbank_CF015126.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669061" cy="2000619"/>
                    </a:xfrm>
                    <a:prstGeom prst="rect">
                      <a:avLst/>
                    </a:prstGeom>
                    <a:noFill/>
                    <a:ln>
                      <a:noFill/>
                    </a:ln>
                  </pic:spPr>
                </pic:pic>
              </a:graphicData>
            </a:graphic>
          </wp:inline>
        </w:drawing>
      </w:r>
    </w:p>
    <w:p w14:paraId="15F5C6B1" w14:textId="76BE2EFD" w:rsidR="00DC6AF3" w:rsidRPr="00195ACE" w:rsidRDefault="00451401" w:rsidP="00C50D92">
      <w:pPr>
        <w:spacing w:line="360" w:lineRule="auto"/>
        <w:rPr>
          <w:rFonts w:ascii="Arial" w:hAnsi="Arial" w:cs="Arial"/>
          <w:sz w:val="20"/>
          <w:szCs w:val="20"/>
          <w:lang w:val="en-GB"/>
        </w:rPr>
      </w:pPr>
      <w:r w:rsidRPr="00195ACE">
        <w:rPr>
          <w:rFonts w:ascii="Arial" w:hAnsi="Arial" w:cs="Arial"/>
          <w:b/>
          <w:sz w:val="20"/>
          <w:szCs w:val="20"/>
          <w:lang w:val="en-GB"/>
        </w:rPr>
        <w:t>Photo</w:t>
      </w:r>
      <w:r w:rsidR="00BF7A4C" w:rsidRPr="00195ACE">
        <w:rPr>
          <w:rFonts w:ascii="Arial" w:hAnsi="Arial" w:cs="Arial"/>
          <w:b/>
          <w:sz w:val="20"/>
          <w:szCs w:val="20"/>
          <w:lang w:val="en-GB"/>
        </w:rPr>
        <w:t xml:space="preserve"> 3:</w:t>
      </w:r>
      <w:r w:rsidR="00BF7A4C" w:rsidRPr="00195ACE">
        <w:rPr>
          <w:rFonts w:ascii="Arial" w:hAnsi="Arial" w:cs="Arial"/>
          <w:sz w:val="20"/>
          <w:szCs w:val="20"/>
          <w:lang w:val="en-GB"/>
        </w:rPr>
        <w:t xml:space="preserve"> </w:t>
      </w:r>
      <w:r w:rsidR="00DC6AF3" w:rsidRPr="00195ACE">
        <w:rPr>
          <w:rFonts w:ascii="Arial" w:hAnsi="Arial" w:cs="Arial"/>
          <w:sz w:val="20"/>
          <w:szCs w:val="20"/>
          <w:lang w:val="en-GB"/>
        </w:rPr>
        <w:t>The lighting solution integrates seamlessly with the high-quality design of the conference level and creates a</w:t>
      </w:r>
      <w:r w:rsidR="008B443D" w:rsidRPr="00195ACE">
        <w:rPr>
          <w:rFonts w:ascii="Arial" w:hAnsi="Arial" w:cs="Arial"/>
          <w:sz w:val="20"/>
          <w:szCs w:val="20"/>
          <w:lang w:val="en-GB"/>
        </w:rPr>
        <w:t>n open and</w:t>
      </w:r>
      <w:r w:rsidR="00DC6AF3" w:rsidRPr="00195ACE">
        <w:rPr>
          <w:rFonts w:ascii="Arial" w:hAnsi="Arial" w:cs="Arial"/>
          <w:sz w:val="20"/>
          <w:szCs w:val="20"/>
          <w:lang w:val="en-GB"/>
        </w:rPr>
        <w:t xml:space="preserve"> welcoming visual appearance.</w:t>
      </w:r>
    </w:p>
    <w:p w14:paraId="28CD1C0D" w14:textId="77777777" w:rsidR="002E5912" w:rsidRPr="003710BF" w:rsidRDefault="002E5912" w:rsidP="002E5912">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2E5912" w:rsidRPr="008645AF" w14:paraId="02C996DA" w14:textId="77777777" w:rsidTr="0025391A">
        <w:tc>
          <w:tcPr>
            <w:tcW w:w="4219" w:type="dxa"/>
          </w:tcPr>
          <w:p w14:paraId="5FB9ECF2" w14:textId="77777777" w:rsidR="002E5912" w:rsidRDefault="002E5912" w:rsidP="0025391A">
            <w:pPr>
              <w:ind w:right="23"/>
              <w:rPr>
                <w:rFonts w:ascii="Arial" w:eastAsia="Calibri" w:hAnsi="Arial" w:cs="Arial"/>
                <w:sz w:val="16"/>
                <w:szCs w:val="16"/>
                <w:lang w:val="de-AT" w:eastAsia="de-DE"/>
              </w:rPr>
            </w:pPr>
            <w:r w:rsidRPr="00415DCD">
              <w:rPr>
                <w:rFonts w:ascii="Arial" w:eastAsia="Calibri" w:hAnsi="Arial" w:cs="Arial"/>
                <w:sz w:val="16"/>
                <w:szCs w:val="16"/>
                <w:lang w:val="de-AT" w:eastAsia="de-DE"/>
              </w:rPr>
              <w:t>Zumtobel Lighting GmbH</w:t>
            </w:r>
            <w:r w:rsidRPr="00415DCD">
              <w:rPr>
                <w:rFonts w:ascii="Arial" w:eastAsia="Calibri" w:hAnsi="Arial" w:cs="Arial"/>
                <w:sz w:val="16"/>
                <w:szCs w:val="16"/>
                <w:lang w:val="de-AT" w:eastAsia="de-DE"/>
              </w:rPr>
              <w:br/>
              <w:t>Andreas Reimann</w:t>
            </w:r>
            <w:r w:rsidRPr="00415DCD">
              <w:rPr>
                <w:rFonts w:ascii="Arial" w:eastAsia="Calibri" w:hAnsi="Arial" w:cs="Arial"/>
                <w:sz w:val="16"/>
                <w:szCs w:val="16"/>
                <w:lang w:val="de-AT" w:eastAsia="de-DE"/>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eastAsia="de-DE"/>
              </w:rPr>
              <w:br/>
              <w:t>Schweizer Strasse 30</w:t>
            </w:r>
            <w:r w:rsidRPr="00415DCD">
              <w:rPr>
                <w:rFonts w:ascii="Arial" w:eastAsia="Calibri" w:hAnsi="Arial" w:cs="Arial"/>
                <w:sz w:val="16"/>
                <w:szCs w:val="16"/>
                <w:lang w:val="de-AT" w:eastAsia="de-DE"/>
              </w:rPr>
              <w:br/>
              <w:t>6850 Dornbirn</w:t>
            </w:r>
            <w:r w:rsidRPr="00415DCD">
              <w:rPr>
                <w:rFonts w:ascii="Arial" w:eastAsia="Calibri" w:hAnsi="Arial" w:cs="Arial"/>
                <w:sz w:val="16"/>
                <w:szCs w:val="16"/>
                <w:lang w:val="de-AT" w:eastAsia="de-DE"/>
              </w:rPr>
              <w:br/>
              <w:t>Austria</w:t>
            </w:r>
          </w:p>
          <w:p w14:paraId="7AC3F207" w14:textId="77777777" w:rsidR="002E5912" w:rsidRPr="00F96F32" w:rsidRDefault="002E5912" w:rsidP="0025391A">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+43 5572 390 26522</w:t>
            </w:r>
            <w:r>
              <w:rPr>
                <w:rFonts w:ascii="Arial" w:eastAsia="Calibri" w:hAnsi="Arial" w:cs="Arial"/>
                <w:sz w:val="16"/>
                <w:szCs w:val="16"/>
                <w:lang w:val="pt-BR" w:eastAsia="de-DE"/>
              </w:rPr>
              <w:br/>
            </w:r>
            <w:hyperlink r:id="rId20" w:history="1">
              <w:r w:rsidRPr="003710BF">
                <w:rPr>
                  <w:rStyle w:val="Hyperlink"/>
                  <w:rFonts w:ascii="Arial" w:eastAsia="Calibri" w:hAnsi="Arial" w:cs="Arial"/>
                  <w:sz w:val="16"/>
                  <w:szCs w:val="16"/>
                  <w:lang w:val="pt-BR" w:eastAsia="de-DE"/>
                </w:rPr>
                <w:t>press@zumtobel.com</w:t>
              </w:r>
            </w:hyperlink>
            <w:r>
              <w:rPr>
                <w:rStyle w:val="Hyperlink"/>
                <w:rFonts w:ascii="Arial" w:eastAsia="Calibri" w:hAnsi="Arial" w:cs="Arial"/>
                <w:sz w:val="16"/>
                <w:szCs w:val="16"/>
                <w:lang w:val="pt-BR" w:eastAsia="de-DE"/>
              </w:rPr>
              <w:br/>
            </w:r>
            <w:hyperlink r:id="rId21" w:history="1">
              <w:r w:rsidRPr="00F96F32">
                <w:rPr>
                  <w:rStyle w:val="Hyperlink"/>
                  <w:rFonts w:ascii="Arial" w:eastAsia="Calibri" w:hAnsi="Arial" w:cs="Arial"/>
                  <w:sz w:val="16"/>
                  <w:szCs w:val="16"/>
                  <w:lang w:val="en-US" w:eastAsia="de-DE"/>
                </w:rPr>
                <w:t>www.zumtobel.com</w:t>
              </w:r>
            </w:hyperlink>
          </w:p>
          <w:p w14:paraId="4A28E8E2" w14:textId="77777777" w:rsidR="002E5912" w:rsidRPr="003710BF" w:rsidRDefault="002E5912" w:rsidP="0025391A">
            <w:pPr>
              <w:ind w:right="23"/>
              <w:rPr>
                <w:rFonts w:ascii="Arial" w:eastAsia="Calibri" w:hAnsi="Arial" w:cs="Arial"/>
                <w:bCs/>
                <w:sz w:val="16"/>
                <w:szCs w:val="16"/>
                <w:lang w:val="pt-BR" w:eastAsia="de-DE"/>
              </w:rPr>
            </w:pPr>
          </w:p>
        </w:tc>
        <w:tc>
          <w:tcPr>
            <w:tcW w:w="3717" w:type="dxa"/>
          </w:tcPr>
          <w:p w14:paraId="1E7B0723" w14:textId="77777777" w:rsidR="002E5912" w:rsidRDefault="002E5912" w:rsidP="0025391A">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Zumtobel Group</w:t>
            </w:r>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Chiltern Park, Chiltern Hill</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Chalfont St Peter, Buckinghamshire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United Kingdom</w:t>
            </w:r>
          </w:p>
          <w:p w14:paraId="70CD85CE" w14:textId="77777777" w:rsidR="002E5912" w:rsidRPr="003710BF" w:rsidRDefault="002E5912" w:rsidP="0025391A">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+44 0 7785 232 294</w:t>
            </w:r>
            <w:r>
              <w:rPr>
                <w:rFonts w:ascii="Arial" w:eastAsia="Calibri" w:hAnsi="Arial" w:cs="Arial"/>
                <w:sz w:val="16"/>
                <w:szCs w:val="16"/>
                <w:lang w:val="pt-BR" w:eastAsia="de-DE"/>
              </w:rPr>
              <w:br/>
            </w:r>
            <w:hyperlink r:id="rId22" w:history="1">
              <w:r w:rsidRPr="0015358F">
                <w:rPr>
                  <w:rStyle w:val="Hyperlink"/>
                  <w:rFonts w:ascii="Arial" w:eastAsia="Calibri" w:hAnsi="Arial" w:cs="Arial"/>
                  <w:sz w:val="16"/>
                  <w:szCs w:val="16"/>
                  <w:lang w:val="pt-BR" w:eastAsia="de-DE"/>
                </w:rPr>
                <w:t>jennifer.sewell@zumtobelgroup.com</w:t>
              </w:r>
            </w:hyperlink>
            <w:r>
              <w:rPr>
                <w:rFonts w:ascii="Arial" w:eastAsia="Calibri" w:hAnsi="Arial" w:cs="Arial"/>
                <w:sz w:val="16"/>
                <w:szCs w:val="16"/>
                <w:lang w:val="pt-BR" w:eastAsia="de-DE"/>
              </w:rPr>
              <w:br/>
            </w:r>
            <w:hyperlink r:id="rId23" w:history="1">
              <w:r w:rsidRPr="003710BF">
                <w:rPr>
                  <w:rStyle w:val="Hyperlink"/>
                  <w:rFonts w:ascii="Arial" w:eastAsia="Calibri" w:hAnsi="Arial" w:cs="Arial"/>
                  <w:sz w:val="16"/>
                  <w:szCs w:val="16"/>
                  <w:lang w:val="pt-BR" w:eastAsia="de-DE"/>
                </w:rPr>
                <w:t>www.zumtobel.com</w:t>
              </w:r>
            </w:hyperlink>
          </w:p>
          <w:p w14:paraId="1793239A" w14:textId="77777777" w:rsidR="002E5912" w:rsidRPr="003710BF" w:rsidRDefault="002E5912" w:rsidP="0025391A">
            <w:pPr>
              <w:ind w:right="23"/>
              <w:rPr>
                <w:rFonts w:ascii="Arial" w:eastAsia="Calibri" w:hAnsi="Arial" w:cs="Arial"/>
                <w:bCs/>
                <w:color w:val="FF0000"/>
                <w:sz w:val="16"/>
                <w:szCs w:val="16"/>
                <w:lang w:val="pt-BR" w:eastAsia="de-DE"/>
              </w:rPr>
            </w:pPr>
          </w:p>
        </w:tc>
      </w:tr>
      <w:tr w:rsidR="002E5912" w:rsidRPr="004233AA" w14:paraId="1076577D" w14:textId="77777777" w:rsidTr="0025391A">
        <w:tc>
          <w:tcPr>
            <w:tcW w:w="4219" w:type="dxa"/>
          </w:tcPr>
          <w:p w14:paraId="0AACDCC0" w14:textId="77777777" w:rsidR="002E5912" w:rsidRPr="003710BF" w:rsidRDefault="002E5912" w:rsidP="0025391A">
            <w:pPr>
              <w:ind w:right="23"/>
              <w:rPr>
                <w:rFonts w:ascii="Arial" w:hAnsi="Arial" w:cs="Arial"/>
                <w:sz w:val="16"/>
                <w:szCs w:val="16"/>
                <w:lang w:val="en-US"/>
              </w:rPr>
            </w:pPr>
            <w:r w:rsidRPr="00F96F32">
              <w:rPr>
                <w:rFonts w:ascii="Arial" w:eastAsia="Calibri" w:hAnsi="Arial" w:cs="Arial"/>
                <w:bCs/>
                <w:sz w:val="16"/>
                <w:szCs w:val="16"/>
                <w:lang w:val="pt-BR" w:eastAsia="de-DE"/>
              </w:rPr>
              <w:t>Zumtobel Lighting Inc.</w:t>
            </w:r>
            <w:r w:rsidRPr="00F96F32">
              <w:rPr>
                <w:rFonts w:ascii="Arial" w:eastAsia="Calibri" w:hAnsi="Arial" w:cs="Arial"/>
                <w:b/>
                <w:bCs/>
                <w:sz w:val="16"/>
                <w:szCs w:val="16"/>
                <w:lang w:val="pt-BR" w:eastAsia="de-DE"/>
              </w:rPr>
              <w:br/>
            </w:r>
            <w:r w:rsidRPr="00F96F32">
              <w:rPr>
                <w:rFonts w:ascii="Arial" w:eastAsia="Calibri" w:hAnsi="Arial" w:cs="Arial"/>
                <w:sz w:val="16"/>
                <w:szCs w:val="16"/>
                <w:lang w:val="pt-BR" w:eastAsia="de-DE"/>
              </w:rPr>
              <w:t>Donna Fischer</w:t>
            </w:r>
            <w:r w:rsidRPr="00F96F32">
              <w:rPr>
                <w:rFonts w:ascii="Arial" w:eastAsia="Calibri" w:hAnsi="Arial" w:cs="Arial"/>
                <w:sz w:val="16"/>
                <w:szCs w:val="16"/>
                <w:lang w:val="pt-BR" w:eastAsia="de-DE"/>
              </w:rPr>
              <w:br/>
              <w:t>Marketing Manager Americas</w:t>
            </w:r>
            <w:r w:rsidRPr="00F96F32">
              <w:rPr>
                <w:rFonts w:ascii="Arial" w:eastAsia="Calibri" w:hAnsi="Arial" w:cs="Arial"/>
                <w:sz w:val="16"/>
                <w:szCs w:val="16"/>
                <w:lang w:val="pt-BR" w:eastAsia="de-DE"/>
              </w:rPr>
              <w:br/>
              <w:t>Zumtobel Li</w:t>
            </w:r>
            <w:r w:rsidRPr="00F96F32">
              <w:rPr>
                <w:rFonts w:ascii="Arial" w:eastAsia="Calibri" w:hAnsi="Arial" w:cs="Arial"/>
                <w:sz w:val="16"/>
                <w:szCs w:val="16"/>
                <w:lang w:val="en-US" w:eastAsia="de-DE"/>
              </w:rPr>
              <w:t>ghting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24" w:history="1">
              <w:r w:rsidRPr="003710BF">
                <w:rPr>
                  <w:rStyle w:val="Hyperlink"/>
                  <w:rFonts w:ascii="Arial" w:hAnsi="Arial" w:cs="Arial"/>
                  <w:sz w:val="16"/>
                  <w:szCs w:val="16"/>
                  <w:lang w:val="en-US"/>
                </w:rPr>
                <w:t>donna.fischer@zumtobelgroup.com</w:t>
              </w:r>
            </w:hyperlink>
            <w:r>
              <w:rPr>
                <w:rFonts w:ascii="Arial" w:hAnsi="Arial" w:cs="Arial"/>
                <w:sz w:val="16"/>
                <w:szCs w:val="16"/>
                <w:lang w:val="en-US"/>
              </w:rPr>
              <w:br/>
            </w:r>
            <w:hyperlink r:id="rId25" w:history="1">
              <w:r w:rsidRPr="003710BF">
                <w:rPr>
                  <w:rStyle w:val="Hyperlink"/>
                  <w:rFonts w:ascii="Arial" w:hAnsi="Arial" w:cs="Arial"/>
                  <w:sz w:val="16"/>
                  <w:szCs w:val="16"/>
                  <w:lang w:val="en-US"/>
                </w:rPr>
                <w:t>www.zumtobel.us</w:t>
              </w:r>
            </w:hyperlink>
          </w:p>
          <w:p w14:paraId="249D6408" w14:textId="77777777" w:rsidR="002E5912" w:rsidRPr="00F96F32" w:rsidRDefault="002E5912" w:rsidP="0025391A">
            <w:pPr>
              <w:ind w:right="23"/>
              <w:rPr>
                <w:rFonts w:ascii="Arial" w:eastAsia="Calibri" w:hAnsi="Arial" w:cs="Arial"/>
                <w:sz w:val="16"/>
                <w:szCs w:val="16"/>
                <w:lang w:val="en-US" w:eastAsia="de-DE"/>
              </w:rPr>
            </w:pPr>
          </w:p>
        </w:tc>
        <w:tc>
          <w:tcPr>
            <w:tcW w:w="3717" w:type="dxa"/>
          </w:tcPr>
          <w:p w14:paraId="45134CCE" w14:textId="77777777" w:rsidR="002E5912" w:rsidRPr="00F96F32" w:rsidRDefault="002E5912" w:rsidP="0025391A">
            <w:pPr>
              <w:ind w:right="23"/>
              <w:rPr>
                <w:rFonts w:ascii="Arial" w:eastAsia="Calibri" w:hAnsi="Arial" w:cs="Arial"/>
                <w:sz w:val="16"/>
                <w:szCs w:val="16"/>
                <w:lang w:val="en-US" w:eastAsia="de-DE"/>
              </w:rPr>
            </w:pPr>
          </w:p>
        </w:tc>
      </w:tr>
    </w:tbl>
    <w:p w14:paraId="27070DB6" w14:textId="77777777" w:rsidR="002E5912" w:rsidRDefault="002E5912" w:rsidP="002E5912">
      <w:pPr>
        <w:spacing w:after="120"/>
        <w:jc w:val="both"/>
        <w:rPr>
          <w:rFonts w:ascii="Arial" w:eastAsia="Calibri" w:hAnsi="Arial" w:cs="Arial"/>
          <w:sz w:val="16"/>
          <w:szCs w:val="16"/>
          <w:lang w:val="en-US" w:eastAsia="de-DE"/>
        </w:rPr>
      </w:pPr>
    </w:p>
    <w:p w14:paraId="54A5B48A" w14:textId="77777777" w:rsidR="002E5912" w:rsidRDefault="002E5912" w:rsidP="002E5912">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740BFF86" w14:textId="77777777" w:rsidR="002E5912" w:rsidRPr="00CF589A" w:rsidRDefault="002E5912" w:rsidP="002E5912">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0B56BF61" w14:textId="77777777" w:rsidR="002E5912" w:rsidRPr="00681EE1" w:rsidRDefault="002E5912" w:rsidP="002E5912">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14:paraId="60233EF0" w14:textId="77777777" w:rsidR="00844B85" w:rsidRPr="00195ACE" w:rsidRDefault="00844B85" w:rsidP="002E5912">
      <w:pPr>
        <w:spacing w:after="0" w:line="240" w:lineRule="auto"/>
        <w:rPr>
          <w:rFonts w:ascii="Arial" w:hAnsi="Arial" w:cs="Arial"/>
          <w:sz w:val="16"/>
          <w:szCs w:val="16"/>
          <w:lang w:val="en-GB"/>
        </w:rPr>
      </w:pPr>
    </w:p>
    <w:sectPr w:rsidR="00844B85" w:rsidRPr="00195ACE" w:rsidSect="000C3A85">
      <w:headerReference w:type="default" r:id="rId26"/>
      <w:footerReference w:type="default" r:id="rId2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4EF6F" w14:textId="77777777" w:rsidR="00DD130D" w:rsidRDefault="00DD130D">
      <w:r>
        <w:separator/>
      </w:r>
    </w:p>
  </w:endnote>
  <w:endnote w:type="continuationSeparator" w:id="0">
    <w:p w14:paraId="60C5DE4D" w14:textId="77777777" w:rsidR="00DD130D" w:rsidRDefault="00DD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4A74" w14:textId="77777777" w:rsidR="00DD130D" w:rsidRPr="00F04900" w:rsidRDefault="00DD130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4233AA">
      <w:rPr>
        <w:rFonts w:ascii="Arial" w:hAnsi="Arial" w:cs="Arial"/>
        <w:noProof/>
        <w:sz w:val="16"/>
        <w:szCs w:val="16"/>
      </w:rPr>
      <w:t>1</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4233AA">
      <w:rPr>
        <w:rFonts w:ascii="Arial" w:hAnsi="Arial" w:cs="Arial"/>
        <w:noProof/>
        <w:sz w:val="16"/>
        <w:szCs w:val="16"/>
      </w:rPr>
      <w:t>4</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88411" w14:textId="77777777" w:rsidR="00DD130D" w:rsidRDefault="00DD130D">
      <w:r>
        <w:separator/>
      </w:r>
    </w:p>
  </w:footnote>
  <w:footnote w:type="continuationSeparator" w:id="0">
    <w:p w14:paraId="038AA4D5" w14:textId="77777777" w:rsidR="00DD130D" w:rsidRDefault="00DD1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9BC8B" w14:textId="77777777" w:rsidR="00DD130D" w:rsidRDefault="00DD130D" w:rsidP="000C3A85">
    <w:pPr>
      <w:pStyle w:val="Header"/>
      <w:jc w:val="right"/>
    </w:pPr>
    <w:r>
      <w:rPr>
        <w:noProof/>
        <w:lang w:val="de-AT" w:eastAsia="zh-CN"/>
      </w:rPr>
      <w:drawing>
        <wp:inline distT="0" distB="0" distL="0" distR="0" wp14:anchorId="664E0658" wp14:editId="5A563C74">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D430461" w14:textId="77777777" w:rsidR="00DD130D" w:rsidRDefault="00DD130D" w:rsidP="000C3A85">
    <w:pPr>
      <w:pStyle w:val="Header"/>
      <w:jc w:val="right"/>
    </w:pPr>
  </w:p>
  <w:p w14:paraId="5F0BB595" w14:textId="77777777" w:rsidR="00DD130D" w:rsidRDefault="00DD130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82"/>
    <w:rsid w:val="0000276F"/>
    <w:rsid w:val="000028D5"/>
    <w:rsid w:val="00007BC5"/>
    <w:rsid w:val="0001067A"/>
    <w:rsid w:val="00025F0D"/>
    <w:rsid w:val="000326D3"/>
    <w:rsid w:val="00032ED9"/>
    <w:rsid w:val="0003464F"/>
    <w:rsid w:val="000409B3"/>
    <w:rsid w:val="00056EEB"/>
    <w:rsid w:val="0006705A"/>
    <w:rsid w:val="00081A44"/>
    <w:rsid w:val="0009769C"/>
    <w:rsid w:val="000A04B2"/>
    <w:rsid w:val="000B108D"/>
    <w:rsid w:val="000C3A85"/>
    <w:rsid w:val="000C411E"/>
    <w:rsid w:val="000D1D45"/>
    <w:rsid w:val="000D23DE"/>
    <w:rsid w:val="000E2638"/>
    <w:rsid w:val="000E740B"/>
    <w:rsid w:val="000F59FB"/>
    <w:rsid w:val="00111554"/>
    <w:rsid w:val="00115E52"/>
    <w:rsid w:val="001208A4"/>
    <w:rsid w:val="00166360"/>
    <w:rsid w:val="00192767"/>
    <w:rsid w:val="00195ACE"/>
    <w:rsid w:val="00195DA4"/>
    <w:rsid w:val="001A441A"/>
    <w:rsid w:val="001C2A08"/>
    <w:rsid w:val="001F0004"/>
    <w:rsid w:val="00201D84"/>
    <w:rsid w:val="00213C5E"/>
    <w:rsid w:val="002215DF"/>
    <w:rsid w:val="00240782"/>
    <w:rsid w:val="00247B51"/>
    <w:rsid w:val="0029398D"/>
    <w:rsid w:val="00295D5A"/>
    <w:rsid w:val="00296545"/>
    <w:rsid w:val="002A65D7"/>
    <w:rsid w:val="002E5912"/>
    <w:rsid w:val="00304987"/>
    <w:rsid w:val="003052E9"/>
    <w:rsid w:val="00320C07"/>
    <w:rsid w:val="0032491A"/>
    <w:rsid w:val="00324D6B"/>
    <w:rsid w:val="00326098"/>
    <w:rsid w:val="0033304D"/>
    <w:rsid w:val="0034598A"/>
    <w:rsid w:val="003544A7"/>
    <w:rsid w:val="00366BE5"/>
    <w:rsid w:val="00372FF1"/>
    <w:rsid w:val="0038577B"/>
    <w:rsid w:val="003908B6"/>
    <w:rsid w:val="00392D90"/>
    <w:rsid w:val="003A28F1"/>
    <w:rsid w:val="003B69BE"/>
    <w:rsid w:val="003E2C8F"/>
    <w:rsid w:val="003E4A7A"/>
    <w:rsid w:val="003F2D6D"/>
    <w:rsid w:val="004016B2"/>
    <w:rsid w:val="00413E81"/>
    <w:rsid w:val="004233AA"/>
    <w:rsid w:val="00423919"/>
    <w:rsid w:val="00426062"/>
    <w:rsid w:val="00451401"/>
    <w:rsid w:val="004665D2"/>
    <w:rsid w:val="0047080F"/>
    <w:rsid w:val="00471F20"/>
    <w:rsid w:val="004773E7"/>
    <w:rsid w:val="00496468"/>
    <w:rsid w:val="004B5C46"/>
    <w:rsid w:val="004C02F7"/>
    <w:rsid w:val="004D1E74"/>
    <w:rsid w:val="004E6705"/>
    <w:rsid w:val="004F07D0"/>
    <w:rsid w:val="004F2D9E"/>
    <w:rsid w:val="004F2DEA"/>
    <w:rsid w:val="004F66B8"/>
    <w:rsid w:val="0051546A"/>
    <w:rsid w:val="00523413"/>
    <w:rsid w:val="00527428"/>
    <w:rsid w:val="0055577E"/>
    <w:rsid w:val="00566A12"/>
    <w:rsid w:val="00572D4E"/>
    <w:rsid w:val="005817DA"/>
    <w:rsid w:val="00594D6B"/>
    <w:rsid w:val="005A2CF7"/>
    <w:rsid w:val="005A381B"/>
    <w:rsid w:val="005C0269"/>
    <w:rsid w:val="005C3D9D"/>
    <w:rsid w:val="005E5A19"/>
    <w:rsid w:val="005E5DEE"/>
    <w:rsid w:val="005F345C"/>
    <w:rsid w:val="00606E7C"/>
    <w:rsid w:val="00612901"/>
    <w:rsid w:val="00613B3C"/>
    <w:rsid w:val="0061793E"/>
    <w:rsid w:val="0062655D"/>
    <w:rsid w:val="006336FD"/>
    <w:rsid w:val="00645241"/>
    <w:rsid w:val="006823C4"/>
    <w:rsid w:val="0069527F"/>
    <w:rsid w:val="006976F7"/>
    <w:rsid w:val="006A0507"/>
    <w:rsid w:val="006B09AB"/>
    <w:rsid w:val="006B2B87"/>
    <w:rsid w:val="006B30F2"/>
    <w:rsid w:val="006B5D67"/>
    <w:rsid w:val="006C01D9"/>
    <w:rsid w:val="006C19CD"/>
    <w:rsid w:val="006C5A5A"/>
    <w:rsid w:val="006D1666"/>
    <w:rsid w:val="006E09C5"/>
    <w:rsid w:val="006E64D3"/>
    <w:rsid w:val="00714EFE"/>
    <w:rsid w:val="007167EE"/>
    <w:rsid w:val="00723B12"/>
    <w:rsid w:val="0074083E"/>
    <w:rsid w:val="00742B70"/>
    <w:rsid w:val="00754EB5"/>
    <w:rsid w:val="007570BA"/>
    <w:rsid w:val="007577D6"/>
    <w:rsid w:val="007809DA"/>
    <w:rsid w:val="007909F1"/>
    <w:rsid w:val="007A68B0"/>
    <w:rsid w:val="007B09EF"/>
    <w:rsid w:val="007C3D92"/>
    <w:rsid w:val="007D387F"/>
    <w:rsid w:val="007D611A"/>
    <w:rsid w:val="007F2071"/>
    <w:rsid w:val="007F2371"/>
    <w:rsid w:val="0081397B"/>
    <w:rsid w:val="00833C35"/>
    <w:rsid w:val="008343F7"/>
    <w:rsid w:val="0083660B"/>
    <w:rsid w:val="00843CF1"/>
    <w:rsid w:val="00844B85"/>
    <w:rsid w:val="00867E78"/>
    <w:rsid w:val="00880957"/>
    <w:rsid w:val="008811A6"/>
    <w:rsid w:val="008B443D"/>
    <w:rsid w:val="008B6493"/>
    <w:rsid w:val="008D73A2"/>
    <w:rsid w:val="00917DE3"/>
    <w:rsid w:val="00921AEC"/>
    <w:rsid w:val="00930D6F"/>
    <w:rsid w:val="009626AA"/>
    <w:rsid w:val="00963843"/>
    <w:rsid w:val="009713B6"/>
    <w:rsid w:val="009729B7"/>
    <w:rsid w:val="00991E28"/>
    <w:rsid w:val="009979EC"/>
    <w:rsid w:val="009B1F18"/>
    <w:rsid w:val="009D31C0"/>
    <w:rsid w:val="009F4D2A"/>
    <w:rsid w:val="00A10C52"/>
    <w:rsid w:val="00A1112E"/>
    <w:rsid w:val="00A16AC0"/>
    <w:rsid w:val="00A30F7A"/>
    <w:rsid w:val="00A371DC"/>
    <w:rsid w:val="00A37737"/>
    <w:rsid w:val="00A43ED9"/>
    <w:rsid w:val="00A45D8F"/>
    <w:rsid w:val="00A64F06"/>
    <w:rsid w:val="00A654FF"/>
    <w:rsid w:val="00A678AC"/>
    <w:rsid w:val="00A73DCB"/>
    <w:rsid w:val="00A87F10"/>
    <w:rsid w:val="00AC020E"/>
    <w:rsid w:val="00AC2155"/>
    <w:rsid w:val="00AC4D2D"/>
    <w:rsid w:val="00B06052"/>
    <w:rsid w:val="00B17B3F"/>
    <w:rsid w:val="00B17D3D"/>
    <w:rsid w:val="00B44C46"/>
    <w:rsid w:val="00B56831"/>
    <w:rsid w:val="00B70322"/>
    <w:rsid w:val="00B762F4"/>
    <w:rsid w:val="00BD0B79"/>
    <w:rsid w:val="00BE7776"/>
    <w:rsid w:val="00BF1906"/>
    <w:rsid w:val="00BF7A4C"/>
    <w:rsid w:val="00C07DEA"/>
    <w:rsid w:val="00C11413"/>
    <w:rsid w:val="00C13F9F"/>
    <w:rsid w:val="00C50571"/>
    <w:rsid w:val="00C50D92"/>
    <w:rsid w:val="00C572BF"/>
    <w:rsid w:val="00C60A05"/>
    <w:rsid w:val="00C75FE0"/>
    <w:rsid w:val="00C7614A"/>
    <w:rsid w:val="00C76555"/>
    <w:rsid w:val="00C8619B"/>
    <w:rsid w:val="00C97565"/>
    <w:rsid w:val="00CA3C8B"/>
    <w:rsid w:val="00CA669A"/>
    <w:rsid w:val="00CB37E0"/>
    <w:rsid w:val="00CB5EA5"/>
    <w:rsid w:val="00D15EF3"/>
    <w:rsid w:val="00D16C10"/>
    <w:rsid w:val="00D230DB"/>
    <w:rsid w:val="00D329F6"/>
    <w:rsid w:val="00D40A38"/>
    <w:rsid w:val="00D551FE"/>
    <w:rsid w:val="00D617D0"/>
    <w:rsid w:val="00D703A2"/>
    <w:rsid w:val="00D7176F"/>
    <w:rsid w:val="00D83906"/>
    <w:rsid w:val="00D8536E"/>
    <w:rsid w:val="00D906F1"/>
    <w:rsid w:val="00DA24B4"/>
    <w:rsid w:val="00DA40AE"/>
    <w:rsid w:val="00DA76D4"/>
    <w:rsid w:val="00DC6AF3"/>
    <w:rsid w:val="00DD130D"/>
    <w:rsid w:val="00DD21D7"/>
    <w:rsid w:val="00DD7A51"/>
    <w:rsid w:val="00DD7AA4"/>
    <w:rsid w:val="00DE2303"/>
    <w:rsid w:val="00DE5BFF"/>
    <w:rsid w:val="00E10F77"/>
    <w:rsid w:val="00E1767A"/>
    <w:rsid w:val="00E27D7B"/>
    <w:rsid w:val="00E33C13"/>
    <w:rsid w:val="00E40A9F"/>
    <w:rsid w:val="00E51BE6"/>
    <w:rsid w:val="00E52FC6"/>
    <w:rsid w:val="00E60D62"/>
    <w:rsid w:val="00E62902"/>
    <w:rsid w:val="00E645A7"/>
    <w:rsid w:val="00E84825"/>
    <w:rsid w:val="00EA07D1"/>
    <w:rsid w:val="00EB34DA"/>
    <w:rsid w:val="00EF0EA5"/>
    <w:rsid w:val="00EF1898"/>
    <w:rsid w:val="00EF780C"/>
    <w:rsid w:val="00F116E8"/>
    <w:rsid w:val="00F13E82"/>
    <w:rsid w:val="00F146ED"/>
    <w:rsid w:val="00F307CC"/>
    <w:rsid w:val="00F432C4"/>
    <w:rsid w:val="00F53CBE"/>
    <w:rsid w:val="00F554FD"/>
    <w:rsid w:val="00F56920"/>
    <w:rsid w:val="00F73B3A"/>
    <w:rsid w:val="00F85DD2"/>
    <w:rsid w:val="00F85FD0"/>
    <w:rsid w:val="00F87632"/>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E38D69F"/>
  <w15:docId w15:val="{467C4E09-1911-4166-A9BC-AF4F3163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9F4D2A"/>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vbbank.com/"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webSettings" Target="webSettings.xml"/><Relationship Id="rId12" Type="http://schemas.openxmlformats.org/officeDocument/2006/relationships/hyperlink" Target="http://www.zumtobel.com/com-en/products/mirel_evo.html" TargetMode="External"/><Relationship Id="rId17" Type="http://schemas.openxmlformats.org/officeDocument/2006/relationships/image" Target="media/image1.jpeg"/><Relationship Id="rId25" Type="http://schemas.openxmlformats.org/officeDocument/2006/relationships/hyperlink" Target="http://www.zumtobel.us" TargetMode="External"/><Relationship Id="rId2" Type="http://schemas.openxmlformats.org/officeDocument/2006/relationships/customXml" Target="../customXml/item2.xml"/><Relationship Id="rId16" Type="http://schemas.openxmlformats.org/officeDocument/2006/relationships/hyperlink" Target="http://www.eab-rhein-main.de/home/" TargetMode="External"/><Relationship Id="rId20" Type="http://schemas.openxmlformats.org/officeDocument/2006/relationships/hyperlink" Target="mailto:press@zumtobe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hitekten-theiss.de/de/home" TargetMode="External"/><Relationship Id="rId24" Type="http://schemas.openxmlformats.org/officeDocument/2006/relationships/hyperlink" Target="mailto:donna.fischer@zumtobelgroup.com" TargetMode="External"/><Relationship Id="rId5" Type="http://schemas.openxmlformats.org/officeDocument/2006/relationships/styles" Target="styles.xml"/><Relationship Id="rId15" Type="http://schemas.openxmlformats.org/officeDocument/2006/relationships/hyperlink" Target="http://www.ahi-mainz.de/" TargetMode="External"/><Relationship Id="rId23" Type="http://schemas.openxmlformats.org/officeDocument/2006/relationships/hyperlink" Target="http://www.zumtobel.com" TargetMode="External"/><Relationship Id="rId28" Type="http://schemas.openxmlformats.org/officeDocument/2006/relationships/fontTable" Target="fontTable.xml"/><Relationship Id="rId10" Type="http://schemas.openxmlformats.org/officeDocument/2006/relationships/hyperlink" Target="http://www.dvbbank.com/"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hitekten-theiss.de/de/home" TargetMode="External"/><Relationship Id="rId22" Type="http://schemas.openxmlformats.org/officeDocument/2006/relationships/hyperlink" Target="mailto:jennifer.sewell@zumtobelgroup.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ttschalka\AppData\Local\Microsoft\Windows\Temporary%20Internet%20Files\Content.MSO\7F772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purl.org/dc/dcmitype/"/>
    <ds:schemaRef ds:uri="http://purl.org/dc/elements/1.1/"/>
    <ds:schemaRef ds:uri="http://www.w3.org/XML/1998/namespace"/>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7F772113</Template>
  <TotalTime>0</TotalTime>
  <Pages>4</Pages>
  <Words>1076</Words>
  <Characters>6781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Sonderlichtlösung beflügelt Produktportfolio</vt:lpstr>
      <vt:lpstr>Sonderlichtlösung beflügelt Produktportfolio</vt:lpstr>
    </vt:vector>
  </TitlesOfParts>
  <Company>Zumtobel Lighting</Company>
  <LinksUpToDate>false</LinksUpToDate>
  <CharactersWithSpaces>7842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Sonderlichtlösung beflügelt Produktportfolio</dc:title>
  <dc:subject>Mirel evolution</dc:subject>
  <dc:creator>Sophie Moser</dc:creator>
  <cp:lastModifiedBy>Reimann Andreas</cp:lastModifiedBy>
  <cp:revision>39</cp:revision>
  <cp:lastPrinted>2016-03-04T11:46:00Z</cp:lastPrinted>
  <dcterms:created xsi:type="dcterms:W3CDTF">2016-01-27T18:14:00Z</dcterms:created>
  <dcterms:modified xsi:type="dcterms:W3CDTF">2016-04-18T06:39:00Z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