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A4A94" w14:textId="77777777" w:rsidR="000C3A85" w:rsidRPr="004F66B8" w:rsidRDefault="00BF7A4C" w:rsidP="004F2D9E">
      <w:pPr>
        <w:spacing w:line="360" w:lineRule="auto"/>
        <w:jc w:val="both"/>
        <w:rPr>
          <w:rFonts w:ascii="Arial" w:hAnsi="Arial" w:cs="Arial"/>
          <w:b/>
          <w:sz w:val="20"/>
          <w:szCs w:val="20"/>
        </w:rPr>
      </w:pPr>
      <w:r w:rsidRPr="004F66B8">
        <w:rPr>
          <w:rFonts w:ascii="Arial" w:hAnsi="Arial" w:cs="Arial"/>
          <w:b/>
          <w:sz w:val="20"/>
          <w:szCs w:val="20"/>
        </w:rPr>
        <w:t>Projektinformation</w:t>
      </w:r>
    </w:p>
    <w:p w14:paraId="7F43103F" w14:textId="77777777" w:rsidR="009F4D2A" w:rsidRPr="004F66B8" w:rsidRDefault="009F4D2A" w:rsidP="00991E28">
      <w:pPr>
        <w:spacing w:line="360" w:lineRule="auto"/>
        <w:jc w:val="both"/>
        <w:rPr>
          <w:rFonts w:ascii="Arial" w:hAnsi="Arial" w:cs="Arial"/>
          <w:b/>
          <w:sz w:val="28"/>
          <w:szCs w:val="28"/>
        </w:rPr>
      </w:pPr>
    </w:p>
    <w:p w14:paraId="2B0C07CD" w14:textId="77777777" w:rsidR="00991E28" w:rsidRPr="004F66B8" w:rsidRDefault="00991E28" w:rsidP="00991E28">
      <w:pPr>
        <w:spacing w:line="360" w:lineRule="auto"/>
        <w:jc w:val="both"/>
        <w:rPr>
          <w:rFonts w:ascii="Arial" w:hAnsi="Arial" w:cs="Arial"/>
          <w:sz w:val="28"/>
          <w:szCs w:val="28"/>
        </w:rPr>
      </w:pPr>
      <w:r w:rsidRPr="004F66B8">
        <w:rPr>
          <w:rFonts w:ascii="Arial" w:hAnsi="Arial" w:cs="Arial"/>
          <w:b/>
          <w:sz w:val="28"/>
          <w:szCs w:val="28"/>
        </w:rPr>
        <w:t>Sonderlichtlösung beflügelt Produktportfolio</w:t>
      </w:r>
    </w:p>
    <w:p w14:paraId="07941CDE" w14:textId="3434A440" w:rsidR="00991E28" w:rsidRPr="004F66B8" w:rsidRDefault="00991E28" w:rsidP="00991E28">
      <w:pPr>
        <w:spacing w:line="360" w:lineRule="auto"/>
        <w:jc w:val="both"/>
        <w:rPr>
          <w:rFonts w:ascii="Arial" w:hAnsi="Arial" w:cs="Arial"/>
          <w:b/>
          <w:sz w:val="20"/>
          <w:szCs w:val="20"/>
        </w:rPr>
      </w:pPr>
      <w:r w:rsidRPr="004F66B8">
        <w:rPr>
          <w:rFonts w:ascii="Arial" w:hAnsi="Arial" w:cs="Arial"/>
          <w:b/>
          <w:sz w:val="20"/>
          <w:szCs w:val="20"/>
        </w:rPr>
        <w:t xml:space="preserve">Hoch über den Dächern der Frankfurter City erstrahlt die </w:t>
      </w:r>
      <w:r w:rsidR="00F432C4" w:rsidRPr="004F66B8">
        <w:rPr>
          <w:rFonts w:ascii="Arial" w:hAnsi="Arial" w:cs="Arial"/>
          <w:b/>
          <w:sz w:val="20"/>
          <w:szCs w:val="20"/>
        </w:rPr>
        <w:t xml:space="preserve">Büro- und </w:t>
      </w:r>
      <w:r w:rsidRPr="004F66B8">
        <w:rPr>
          <w:rFonts w:ascii="Arial" w:hAnsi="Arial" w:cs="Arial"/>
          <w:b/>
          <w:sz w:val="20"/>
          <w:szCs w:val="20"/>
        </w:rPr>
        <w:t>Konferenzetage der DVB Bank mit einer klaren, puristischen Büroarchitektur</w:t>
      </w:r>
      <w:r w:rsidR="00E645A7" w:rsidRPr="004F66B8">
        <w:rPr>
          <w:rFonts w:ascii="Arial" w:hAnsi="Arial" w:cs="Arial"/>
          <w:b/>
          <w:sz w:val="20"/>
          <w:szCs w:val="20"/>
        </w:rPr>
        <w:t xml:space="preserve"> mit hoher Detailqualität</w:t>
      </w:r>
      <w:r w:rsidRPr="004F66B8">
        <w:rPr>
          <w:rFonts w:ascii="Arial" w:hAnsi="Arial" w:cs="Arial"/>
          <w:b/>
          <w:sz w:val="20"/>
          <w:szCs w:val="20"/>
        </w:rPr>
        <w:t>, die von Glas sowie Weiß- und Grautönen dominiert wird. Mit der anspruchsvollen Sani</w:t>
      </w:r>
      <w:r w:rsidR="00D8536E" w:rsidRPr="004F66B8">
        <w:rPr>
          <w:rFonts w:ascii="Arial" w:hAnsi="Arial" w:cs="Arial"/>
          <w:b/>
          <w:sz w:val="20"/>
          <w:szCs w:val="20"/>
        </w:rPr>
        <w:t>erung in der 40. Etage des City-</w:t>
      </w:r>
      <w:r w:rsidRPr="004F66B8">
        <w:rPr>
          <w:rFonts w:ascii="Arial" w:hAnsi="Arial" w:cs="Arial"/>
          <w:b/>
          <w:sz w:val="20"/>
          <w:szCs w:val="20"/>
        </w:rPr>
        <w:t xml:space="preserve">Hauses betraut, haben die Frankfurter Architekten Theiss eine Umgebung für Besprechungen und Konferenzen geschaffen, die exemplarisch für moderne Arbeitswelten steht. Das ungewöhnliche </w:t>
      </w:r>
      <w:proofErr w:type="spellStart"/>
      <w:r w:rsidRPr="004F66B8">
        <w:rPr>
          <w:rFonts w:ascii="Arial" w:hAnsi="Arial" w:cs="Arial"/>
          <w:b/>
          <w:sz w:val="20"/>
          <w:szCs w:val="20"/>
        </w:rPr>
        <w:t>Achsmaß</w:t>
      </w:r>
      <w:proofErr w:type="spellEnd"/>
      <w:r w:rsidRPr="004F66B8">
        <w:rPr>
          <w:rFonts w:ascii="Arial" w:hAnsi="Arial" w:cs="Arial"/>
          <w:b/>
          <w:sz w:val="20"/>
          <w:szCs w:val="20"/>
        </w:rPr>
        <w:t xml:space="preserve"> und die geringe Einbautiefe erforderten </w:t>
      </w:r>
      <w:r w:rsidR="00E645A7" w:rsidRPr="004F66B8">
        <w:rPr>
          <w:rFonts w:ascii="Arial" w:hAnsi="Arial" w:cs="Arial"/>
          <w:b/>
          <w:sz w:val="20"/>
          <w:szCs w:val="20"/>
        </w:rPr>
        <w:t xml:space="preserve">unter anderem </w:t>
      </w:r>
      <w:r w:rsidRPr="004F66B8">
        <w:rPr>
          <w:rFonts w:ascii="Arial" w:hAnsi="Arial" w:cs="Arial"/>
          <w:b/>
          <w:sz w:val="20"/>
          <w:szCs w:val="20"/>
        </w:rPr>
        <w:t xml:space="preserve">eine individuelle Lichtlösung. Die zukunftsweisende Leuchte erweitert nun die Produktfamilie MIREL </w:t>
      </w:r>
      <w:proofErr w:type="spellStart"/>
      <w:r w:rsidRPr="004F66B8">
        <w:rPr>
          <w:rFonts w:ascii="Arial" w:hAnsi="Arial" w:cs="Arial"/>
          <w:b/>
          <w:sz w:val="20"/>
          <w:szCs w:val="20"/>
        </w:rPr>
        <w:t>evolution</w:t>
      </w:r>
      <w:proofErr w:type="spellEnd"/>
      <w:r w:rsidRPr="004F66B8">
        <w:rPr>
          <w:rFonts w:ascii="Arial" w:hAnsi="Arial" w:cs="Arial"/>
          <w:b/>
          <w:sz w:val="20"/>
          <w:szCs w:val="20"/>
        </w:rPr>
        <w:t>.</w:t>
      </w:r>
    </w:p>
    <w:p w14:paraId="58241882" w14:textId="07DEE4F2" w:rsidR="00991E28" w:rsidRPr="004F66B8" w:rsidRDefault="00B32B0C" w:rsidP="00991E28">
      <w:pPr>
        <w:spacing w:line="360" w:lineRule="auto"/>
        <w:jc w:val="both"/>
        <w:rPr>
          <w:rFonts w:ascii="Arial" w:hAnsi="Arial" w:cs="Arial"/>
          <w:sz w:val="20"/>
          <w:szCs w:val="20"/>
        </w:rPr>
      </w:pPr>
      <w:r w:rsidRPr="00B32B0C">
        <w:rPr>
          <w:rFonts w:ascii="Arial" w:hAnsi="Arial" w:cs="Arial"/>
          <w:i/>
          <w:sz w:val="20"/>
          <w:szCs w:val="20"/>
        </w:rPr>
        <w:t xml:space="preserve">Dornbirn, </w:t>
      </w:r>
      <w:r w:rsidR="00F20C36">
        <w:rPr>
          <w:rFonts w:ascii="Arial" w:hAnsi="Arial" w:cs="Arial"/>
          <w:i/>
          <w:sz w:val="20"/>
          <w:szCs w:val="20"/>
        </w:rPr>
        <w:t>April</w:t>
      </w:r>
      <w:r w:rsidRPr="00B32B0C">
        <w:rPr>
          <w:rFonts w:ascii="Arial" w:hAnsi="Arial" w:cs="Arial"/>
          <w:i/>
          <w:sz w:val="20"/>
          <w:szCs w:val="20"/>
        </w:rPr>
        <w:t xml:space="preserve"> 2016</w:t>
      </w:r>
      <w:r>
        <w:rPr>
          <w:rFonts w:ascii="Arial" w:hAnsi="Arial" w:cs="Arial"/>
          <w:sz w:val="20"/>
          <w:szCs w:val="20"/>
        </w:rPr>
        <w:t xml:space="preserve"> – </w:t>
      </w:r>
      <w:r w:rsidR="005F345C" w:rsidRPr="004F66B8">
        <w:rPr>
          <w:rFonts w:ascii="Arial" w:hAnsi="Arial" w:cs="Arial"/>
          <w:sz w:val="20"/>
          <w:szCs w:val="20"/>
        </w:rPr>
        <w:t xml:space="preserve">Im </w:t>
      </w:r>
      <w:r w:rsidR="00991E28" w:rsidRPr="004F66B8">
        <w:rPr>
          <w:rFonts w:ascii="Arial" w:hAnsi="Arial" w:cs="Arial"/>
          <w:sz w:val="20"/>
          <w:szCs w:val="20"/>
        </w:rPr>
        <w:t>Frankfurter Westend gelegen, ist das nach den Plänen der Architekten Johannes Krahn u</w:t>
      </w:r>
      <w:r w:rsidR="005F345C" w:rsidRPr="004F66B8">
        <w:rPr>
          <w:rFonts w:ascii="Arial" w:hAnsi="Arial" w:cs="Arial"/>
          <w:sz w:val="20"/>
          <w:szCs w:val="20"/>
        </w:rPr>
        <w:t>nd Richard Heil errichtete City-</w:t>
      </w:r>
      <w:r w:rsidR="00991E28" w:rsidRPr="004F66B8">
        <w:rPr>
          <w:rFonts w:ascii="Arial" w:hAnsi="Arial" w:cs="Arial"/>
          <w:sz w:val="20"/>
          <w:szCs w:val="20"/>
        </w:rPr>
        <w:t xml:space="preserve">Haus mit einer Gesamthöhe von 142 Metern eines der ersten Frankfurter Hochhäuser mit stützenfreier </w:t>
      </w:r>
      <w:r w:rsidR="00E645A7" w:rsidRPr="004F66B8">
        <w:rPr>
          <w:rFonts w:ascii="Arial" w:hAnsi="Arial" w:cs="Arial"/>
          <w:sz w:val="20"/>
          <w:szCs w:val="20"/>
        </w:rPr>
        <w:t>Fassadenk</w:t>
      </w:r>
      <w:r w:rsidR="00991E28" w:rsidRPr="004F66B8">
        <w:rPr>
          <w:rFonts w:ascii="Arial" w:hAnsi="Arial" w:cs="Arial"/>
          <w:sz w:val="20"/>
          <w:szCs w:val="20"/>
        </w:rPr>
        <w:t>onstruktion. Seit über 40 Jahren ist die DZ Bank Eigentümerin der Büroimmobilie aus den 1970er Jahren. Das Hochhaus am Platz der Republ</w:t>
      </w:r>
      <w:bookmarkStart w:id="0" w:name="_GoBack"/>
      <w:bookmarkEnd w:id="0"/>
      <w:r w:rsidR="00991E28" w:rsidRPr="004F66B8">
        <w:rPr>
          <w:rFonts w:ascii="Arial" w:hAnsi="Arial" w:cs="Arial"/>
          <w:sz w:val="20"/>
          <w:szCs w:val="20"/>
        </w:rPr>
        <w:t xml:space="preserve">ik hat mittlerweile mehrere Sanierungsphasen durchlaufen. Nach der optischen Aufhellung der Fassade in 2006, wird nun der Innenraum schrittweise saniert. Seit Ende 2014 präsentiert sich die </w:t>
      </w:r>
      <w:r w:rsidR="00867E78" w:rsidRPr="004F66B8">
        <w:rPr>
          <w:rFonts w:ascii="Arial" w:hAnsi="Arial" w:cs="Arial"/>
          <w:sz w:val="20"/>
          <w:szCs w:val="20"/>
        </w:rPr>
        <w:t xml:space="preserve">Büro- und </w:t>
      </w:r>
      <w:r w:rsidR="00991E28" w:rsidRPr="004F66B8">
        <w:rPr>
          <w:rFonts w:ascii="Arial" w:hAnsi="Arial" w:cs="Arial"/>
          <w:sz w:val="20"/>
          <w:szCs w:val="20"/>
        </w:rPr>
        <w:t xml:space="preserve">Konferenzetage der </w:t>
      </w:r>
      <w:hyperlink r:id="rId10" w:history="1">
        <w:r w:rsidR="00991E28" w:rsidRPr="004F66B8">
          <w:rPr>
            <w:rStyle w:val="Hyperlink"/>
            <w:rFonts w:ascii="Arial" w:hAnsi="Arial" w:cs="Arial"/>
            <w:sz w:val="20"/>
            <w:szCs w:val="20"/>
          </w:rPr>
          <w:t>DVB Bank</w:t>
        </w:r>
      </w:hyperlink>
      <w:r w:rsidR="00991E28" w:rsidRPr="004F66B8">
        <w:rPr>
          <w:rFonts w:ascii="Arial" w:hAnsi="Arial" w:cs="Arial"/>
          <w:sz w:val="20"/>
          <w:szCs w:val="20"/>
        </w:rPr>
        <w:t xml:space="preserve"> mit einem zeitgemäßen Gestaltungskonzept. </w:t>
      </w:r>
    </w:p>
    <w:p w14:paraId="7BCD2557" w14:textId="64734F5E" w:rsidR="00991E28" w:rsidRPr="004F66B8" w:rsidRDefault="00991E28" w:rsidP="00991E28">
      <w:pPr>
        <w:spacing w:line="360" w:lineRule="auto"/>
        <w:jc w:val="both"/>
        <w:rPr>
          <w:rFonts w:ascii="Arial" w:hAnsi="Arial" w:cs="Arial"/>
          <w:sz w:val="20"/>
          <w:szCs w:val="20"/>
        </w:rPr>
      </w:pPr>
      <w:r w:rsidRPr="004F66B8">
        <w:rPr>
          <w:rFonts w:ascii="Arial" w:hAnsi="Arial" w:cs="Arial"/>
          <w:sz w:val="20"/>
          <w:szCs w:val="20"/>
        </w:rPr>
        <w:t xml:space="preserve">Den Zuschlag für die anspruchsvolle Planungsaufgabe hat </w:t>
      </w:r>
      <w:hyperlink r:id="rId11" w:history="1">
        <w:r w:rsidRPr="004F66B8">
          <w:rPr>
            <w:rStyle w:val="Hyperlink"/>
            <w:rFonts w:ascii="Arial" w:hAnsi="Arial" w:cs="Arial"/>
            <w:sz w:val="20"/>
            <w:szCs w:val="20"/>
          </w:rPr>
          <w:t>„Architekten Theiss Planungsgesellschaft mbH“</w:t>
        </w:r>
      </w:hyperlink>
      <w:r w:rsidRPr="004F66B8">
        <w:rPr>
          <w:rFonts w:ascii="Arial" w:hAnsi="Arial" w:cs="Arial"/>
          <w:sz w:val="20"/>
          <w:szCs w:val="20"/>
        </w:rPr>
        <w:t xml:space="preserve"> mit Sitz in Frankfurt erhalten, die sich im Bereich Städtebau, Hochbau und Innenarchitektur in den letzten Jahren einen guten Ruf über die Region hinaus erarbeitet haben. Dipl.-Ing. Architekt Alexander Theiss als Eigentümer steht für ganzheitliche Konzepte mit hoher Flexibilität und nachhaltiger Gestaltung, bei denen Licht eine bedeutende Rolle spielt. Diese Grundprinzipien zeigen sich konse</w:t>
      </w:r>
      <w:r w:rsidR="00867E78" w:rsidRPr="004F66B8">
        <w:rPr>
          <w:rFonts w:ascii="Arial" w:hAnsi="Arial" w:cs="Arial"/>
          <w:sz w:val="20"/>
          <w:szCs w:val="20"/>
        </w:rPr>
        <w:t>quent in der sanierten Büro- und Konferenz</w:t>
      </w:r>
      <w:r w:rsidRPr="004F66B8">
        <w:rPr>
          <w:rFonts w:ascii="Arial" w:hAnsi="Arial" w:cs="Arial"/>
          <w:sz w:val="20"/>
          <w:szCs w:val="20"/>
        </w:rPr>
        <w:t xml:space="preserve">etage. </w:t>
      </w:r>
    </w:p>
    <w:p w14:paraId="081E6CF3" w14:textId="21005A6E" w:rsidR="00991E28" w:rsidRPr="004F66B8" w:rsidRDefault="00991E28" w:rsidP="00991E28">
      <w:pPr>
        <w:spacing w:line="360" w:lineRule="auto"/>
        <w:jc w:val="both"/>
        <w:rPr>
          <w:rFonts w:ascii="Arial" w:hAnsi="Arial" w:cs="Arial"/>
          <w:sz w:val="20"/>
          <w:szCs w:val="20"/>
        </w:rPr>
      </w:pPr>
      <w:r w:rsidRPr="004F66B8">
        <w:rPr>
          <w:rFonts w:ascii="Arial" w:hAnsi="Arial" w:cs="Arial"/>
          <w:sz w:val="20"/>
          <w:szCs w:val="20"/>
        </w:rPr>
        <w:t>Die intensive Auseinandersetzung mit Gebäudetechnik sowie mit Licht erwies sich dabei als wichtige</w:t>
      </w:r>
      <w:r w:rsidR="005F345C" w:rsidRPr="004F66B8">
        <w:rPr>
          <w:rFonts w:ascii="Arial" w:hAnsi="Arial" w:cs="Arial"/>
          <w:sz w:val="20"/>
          <w:szCs w:val="20"/>
        </w:rPr>
        <w:t>s</w:t>
      </w:r>
      <w:r w:rsidRPr="004F66B8">
        <w:rPr>
          <w:rFonts w:ascii="Arial" w:hAnsi="Arial" w:cs="Arial"/>
          <w:sz w:val="20"/>
          <w:szCs w:val="20"/>
        </w:rPr>
        <w:t xml:space="preserve"> Them</w:t>
      </w:r>
      <w:r w:rsidR="005F345C" w:rsidRPr="004F66B8">
        <w:rPr>
          <w:rFonts w:ascii="Arial" w:hAnsi="Arial" w:cs="Arial"/>
          <w:sz w:val="20"/>
          <w:szCs w:val="20"/>
        </w:rPr>
        <w:t>a</w:t>
      </w:r>
      <w:r w:rsidRPr="004F66B8">
        <w:rPr>
          <w:rFonts w:ascii="Arial" w:hAnsi="Arial" w:cs="Arial"/>
          <w:sz w:val="20"/>
          <w:szCs w:val="20"/>
        </w:rPr>
        <w:t xml:space="preserve">. Die Beleuchtungslösung sollte der hochwertig gestalteten </w:t>
      </w:r>
      <w:r w:rsidR="00867E78" w:rsidRPr="004F66B8">
        <w:rPr>
          <w:rFonts w:ascii="Arial" w:hAnsi="Arial" w:cs="Arial"/>
          <w:sz w:val="20"/>
          <w:szCs w:val="20"/>
        </w:rPr>
        <w:t>Büroumgebung mit Konferenzräumen, Büros und einer Kaffeebar</w:t>
      </w:r>
      <w:r w:rsidRPr="004F66B8">
        <w:rPr>
          <w:rFonts w:ascii="Arial" w:hAnsi="Arial" w:cs="Arial"/>
          <w:sz w:val="20"/>
          <w:szCs w:val="20"/>
        </w:rPr>
        <w:t xml:space="preserve"> ein freundliches und offenes Erscheinungsbild verleihen und sich nahtlos integrieren. Eine Herausforderung stellte neben der geringen Einbautiefe das spezielle </w:t>
      </w:r>
      <w:proofErr w:type="spellStart"/>
      <w:r w:rsidRPr="004F66B8">
        <w:rPr>
          <w:rFonts w:ascii="Arial" w:hAnsi="Arial" w:cs="Arial"/>
          <w:sz w:val="20"/>
          <w:szCs w:val="20"/>
        </w:rPr>
        <w:t>Achsmaß</w:t>
      </w:r>
      <w:proofErr w:type="spellEnd"/>
      <w:r w:rsidRPr="004F66B8">
        <w:rPr>
          <w:rFonts w:ascii="Arial" w:hAnsi="Arial" w:cs="Arial"/>
          <w:sz w:val="20"/>
          <w:szCs w:val="20"/>
        </w:rPr>
        <w:t xml:space="preserve"> von 1,43 Metern dar. Die gestalterische Vorstellung an das Beleuchtungskonzept, das zudem die baulichen Vorgaben erfüllt, konnte nicht mit einer Standardlösung beantwortet werden. Daher entwickelte das Projektteam von Zumtobel in enger Zusammenarbeit mit der</w:t>
      </w:r>
      <w:r w:rsidRPr="004F66B8">
        <w:rPr>
          <w:rFonts w:ascii="Arial" w:hAnsi="Arial" w:cs="Arial"/>
          <w:color w:val="FF0000"/>
          <w:sz w:val="20"/>
          <w:szCs w:val="20"/>
        </w:rPr>
        <w:t xml:space="preserve"> </w:t>
      </w:r>
      <w:r w:rsidRPr="004F66B8">
        <w:rPr>
          <w:rFonts w:ascii="Arial" w:hAnsi="Arial" w:cs="Arial"/>
          <w:sz w:val="20"/>
          <w:szCs w:val="20"/>
        </w:rPr>
        <w:t>Architekten Theiss Planungsgesellschaft</w:t>
      </w:r>
      <w:r w:rsidRPr="004F66B8">
        <w:rPr>
          <w:rFonts w:ascii="Arial" w:hAnsi="Arial" w:cs="Arial"/>
          <w:color w:val="FF0000"/>
          <w:sz w:val="20"/>
          <w:szCs w:val="20"/>
        </w:rPr>
        <w:t xml:space="preserve"> </w:t>
      </w:r>
      <w:r w:rsidRPr="004F66B8">
        <w:rPr>
          <w:rFonts w:ascii="Arial" w:hAnsi="Arial" w:cs="Arial"/>
          <w:sz w:val="20"/>
          <w:szCs w:val="20"/>
        </w:rPr>
        <w:t xml:space="preserve">in kurzer Zeit eine Sonderleuchte, abgeleitet aus der Einbauversion der MIREL </w:t>
      </w:r>
      <w:proofErr w:type="spellStart"/>
      <w:r w:rsidRPr="004F66B8">
        <w:rPr>
          <w:rFonts w:ascii="Arial" w:hAnsi="Arial" w:cs="Arial"/>
          <w:sz w:val="20"/>
          <w:szCs w:val="20"/>
        </w:rPr>
        <w:t>evolution</w:t>
      </w:r>
      <w:proofErr w:type="spellEnd"/>
      <w:r w:rsidRPr="004F66B8">
        <w:rPr>
          <w:rFonts w:ascii="Arial" w:hAnsi="Arial" w:cs="Arial"/>
          <w:sz w:val="20"/>
          <w:szCs w:val="20"/>
        </w:rPr>
        <w:t>. Deren geringe Aufbauhöhe, die exzellente Systemeffizienz sowie die hohe Lichtqualität überzeugten die Architekten</w:t>
      </w:r>
      <w:r w:rsidR="00867E78" w:rsidRPr="004F66B8">
        <w:rPr>
          <w:rFonts w:ascii="Arial" w:hAnsi="Arial" w:cs="Arial"/>
          <w:sz w:val="20"/>
          <w:szCs w:val="20"/>
        </w:rPr>
        <w:t xml:space="preserve"> und die Nutzer</w:t>
      </w:r>
      <w:r w:rsidRPr="004F66B8">
        <w:rPr>
          <w:rFonts w:ascii="Arial" w:hAnsi="Arial" w:cs="Arial"/>
          <w:sz w:val="20"/>
          <w:szCs w:val="20"/>
        </w:rPr>
        <w:t xml:space="preserve">. Die LED-Technologie der </w:t>
      </w:r>
      <w:hyperlink r:id="rId12" w:history="1">
        <w:r w:rsidRPr="00F7438F">
          <w:rPr>
            <w:rStyle w:val="Hyperlink"/>
            <w:rFonts w:ascii="Arial" w:hAnsi="Arial" w:cs="Arial"/>
            <w:sz w:val="20"/>
            <w:szCs w:val="20"/>
          </w:rPr>
          <w:t xml:space="preserve">MIREL </w:t>
        </w:r>
        <w:proofErr w:type="spellStart"/>
        <w:r w:rsidRPr="00F7438F">
          <w:rPr>
            <w:rStyle w:val="Hyperlink"/>
            <w:rFonts w:ascii="Arial" w:hAnsi="Arial" w:cs="Arial"/>
            <w:sz w:val="20"/>
            <w:szCs w:val="20"/>
          </w:rPr>
          <w:t>evolution</w:t>
        </w:r>
        <w:proofErr w:type="spellEnd"/>
      </w:hyperlink>
      <w:r w:rsidRPr="004F66B8">
        <w:rPr>
          <w:rFonts w:ascii="Arial" w:hAnsi="Arial" w:cs="Arial"/>
          <w:sz w:val="20"/>
          <w:szCs w:val="20"/>
        </w:rPr>
        <w:t xml:space="preserve"> erfüllt die Forderung nach Energieeffizienz, bietet aber auch beste Voraussetzung für eine zukunftsweisende Büro- und Konferenzarchitektur. </w:t>
      </w:r>
    </w:p>
    <w:p w14:paraId="124660F3" w14:textId="1EE20BB4" w:rsidR="00991E28" w:rsidRPr="004F66B8" w:rsidRDefault="00991E28" w:rsidP="00991E28">
      <w:pPr>
        <w:spacing w:line="360" w:lineRule="auto"/>
        <w:jc w:val="both"/>
        <w:rPr>
          <w:rFonts w:ascii="Arial" w:hAnsi="Arial" w:cs="Arial"/>
          <w:sz w:val="20"/>
          <w:szCs w:val="20"/>
        </w:rPr>
      </w:pPr>
      <w:r w:rsidRPr="004F66B8">
        <w:rPr>
          <w:rFonts w:ascii="Arial" w:hAnsi="Arial" w:cs="Arial"/>
          <w:sz w:val="20"/>
          <w:szCs w:val="20"/>
        </w:rPr>
        <w:lastRenderedPageBreak/>
        <w:t xml:space="preserve">Die Glasfassade bietet nicht nur einen fantastischen Ausblick weit über die Frankfurter Stadtgrenzen hinaus, sondern lässt auch viel Tageslicht einfallen. Zusammen mit den Weiß- und Grautönen sowie den hochwertigen Materialien präsentieren sich die Konferenz- und Besprechungsräume mit einer ansprechenden Atmosphäre. Die puristische Gestaltung wird durch die Formensprache der MIREL </w:t>
      </w:r>
      <w:proofErr w:type="spellStart"/>
      <w:r w:rsidRPr="004F66B8">
        <w:rPr>
          <w:rFonts w:ascii="Arial" w:hAnsi="Arial" w:cs="Arial"/>
          <w:sz w:val="20"/>
          <w:szCs w:val="20"/>
        </w:rPr>
        <w:t>evolution</w:t>
      </w:r>
      <w:proofErr w:type="spellEnd"/>
      <w:r w:rsidRPr="004F66B8">
        <w:rPr>
          <w:rFonts w:ascii="Arial" w:hAnsi="Arial" w:cs="Arial"/>
          <w:sz w:val="20"/>
          <w:szCs w:val="20"/>
        </w:rPr>
        <w:t xml:space="preserve"> ebenso wie durch die neutralweiße Lichtfarbe betont. In Gruppen angeordnet und nahtlos in die Büroarchitektur integriert, rhythmisiert das Licht die Räume, bietet Orientierung und sorgt gleichzeitig für eine </w:t>
      </w:r>
      <w:r w:rsidR="00867E78" w:rsidRPr="004F66B8">
        <w:rPr>
          <w:rFonts w:ascii="Arial" w:hAnsi="Arial" w:cs="Arial"/>
          <w:sz w:val="20"/>
          <w:szCs w:val="20"/>
        </w:rPr>
        <w:t xml:space="preserve">aufgabenspezifische Beleuchtung bei Bürotätigkeiten am Schreibtisch, ebenso wie bei </w:t>
      </w:r>
      <w:r w:rsidRPr="004F66B8">
        <w:rPr>
          <w:rFonts w:ascii="Arial" w:hAnsi="Arial" w:cs="Arial"/>
          <w:sz w:val="20"/>
          <w:szCs w:val="20"/>
        </w:rPr>
        <w:t xml:space="preserve">Besprechung, Präsentation oder Vortrag. </w:t>
      </w:r>
    </w:p>
    <w:p w14:paraId="3102065F" w14:textId="77777777" w:rsidR="00991E28" w:rsidRPr="004F66B8" w:rsidRDefault="00991E28" w:rsidP="00991E28">
      <w:pPr>
        <w:spacing w:line="360" w:lineRule="auto"/>
        <w:jc w:val="both"/>
        <w:rPr>
          <w:rFonts w:ascii="Arial" w:hAnsi="Arial" w:cs="Arial"/>
          <w:sz w:val="20"/>
          <w:szCs w:val="20"/>
        </w:rPr>
      </w:pPr>
      <w:r w:rsidRPr="004F66B8">
        <w:rPr>
          <w:rFonts w:ascii="Arial" w:hAnsi="Arial" w:cs="Arial"/>
          <w:sz w:val="20"/>
          <w:szCs w:val="20"/>
        </w:rPr>
        <w:t xml:space="preserve">In der modifizierten Form der MIREL </w:t>
      </w:r>
      <w:proofErr w:type="spellStart"/>
      <w:r w:rsidRPr="004F66B8">
        <w:rPr>
          <w:rFonts w:ascii="Arial" w:hAnsi="Arial" w:cs="Arial"/>
          <w:sz w:val="20"/>
          <w:szCs w:val="20"/>
        </w:rPr>
        <w:t>evolution</w:t>
      </w:r>
      <w:proofErr w:type="spellEnd"/>
      <w:r w:rsidRPr="004F66B8">
        <w:rPr>
          <w:rFonts w:ascii="Arial" w:hAnsi="Arial" w:cs="Arial"/>
          <w:sz w:val="20"/>
          <w:szCs w:val="20"/>
        </w:rPr>
        <w:t xml:space="preserve"> lassen sich durch die einzelnen LED-Module Einbauleuchten unterschiedlicher Abmessungen kreieren. Die modulare </w:t>
      </w:r>
      <w:proofErr w:type="spellStart"/>
      <w:r w:rsidRPr="004F66B8">
        <w:rPr>
          <w:rFonts w:ascii="Arial" w:hAnsi="Arial" w:cs="Arial"/>
          <w:sz w:val="20"/>
          <w:szCs w:val="20"/>
        </w:rPr>
        <w:t>Leuchtengestaltung</w:t>
      </w:r>
      <w:proofErr w:type="spellEnd"/>
      <w:r w:rsidRPr="004F66B8">
        <w:rPr>
          <w:rFonts w:ascii="Arial" w:hAnsi="Arial" w:cs="Arial"/>
          <w:sz w:val="20"/>
          <w:szCs w:val="20"/>
        </w:rPr>
        <w:t xml:space="preserve"> eröffnet vielfältige Einsatzmöglichkeiten. Diese projektspezifische Leuchte mit ihrer edlen Anmutung steht zusammen </w:t>
      </w:r>
      <w:r w:rsidR="005F345C" w:rsidRPr="004F66B8">
        <w:rPr>
          <w:rFonts w:ascii="Arial" w:hAnsi="Arial" w:cs="Arial"/>
          <w:sz w:val="20"/>
          <w:szCs w:val="20"/>
        </w:rPr>
        <w:t xml:space="preserve">mit </w:t>
      </w:r>
      <w:r w:rsidRPr="004F66B8">
        <w:rPr>
          <w:rFonts w:ascii="Arial" w:hAnsi="Arial" w:cs="Arial"/>
          <w:sz w:val="20"/>
          <w:szCs w:val="20"/>
        </w:rPr>
        <w:t xml:space="preserve">der neuen Büroarchitektur exemplarisch für die Gestaltungsphilosophie </w:t>
      </w:r>
      <w:r w:rsidR="005F345C" w:rsidRPr="004F66B8">
        <w:rPr>
          <w:rFonts w:ascii="Arial" w:hAnsi="Arial" w:cs="Arial"/>
          <w:sz w:val="20"/>
          <w:szCs w:val="20"/>
        </w:rPr>
        <w:t>der</w:t>
      </w:r>
      <w:r w:rsidRPr="004F66B8">
        <w:rPr>
          <w:rFonts w:ascii="Arial" w:hAnsi="Arial" w:cs="Arial"/>
          <w:sz w:val="20"/>
          <w:szCs w:val="20"/>
        </w:rPr>
        <w:t xml:space="preserve"> Architekten Theiss Planungsgesellschaft und erfüllt die anspruchsvollen Anforderungen der DVB Bank. </w:t>
      </w:r>
    </w:p>
    <w:p w14:paraId="35BB37EA" w14:textId="77777777" w:rsidR="00991E28" w:rsidRDefault="00991E28" w:rsidP="00991E28">
      <w:pPr>
        <w:spacing w:line="360" w:lineRule="auto"/>
        <w:jc w:val="both"/>
        <w:rPr>
          <w:rFonts w:ascii="Arial" w:hAnsi="Arial" w:cs="Arial"/>
          <w:sz w:val="20"/>
          <w:szCs w:val="20"/>
        </w:rPr>
      </w:pPr>
      <w:r w:rsidRPr="004F66B8">
        <w:rPr>
          <w:rFonts w:ascii="Arial" w:hAnsi="Arial" w:cs="Arial"/>
          <w:sz w:val="20"/>
          <w:szCs w:val="20"/>
        </w:rPr>
        <w:t>Von der Vielseitigkeit der MIREL-Sonderleuchte inspiriert, entwickelte</w:t>
      </w:r>
      <w:r w:rsidR="005F345C" w:rsidRPr="004F66B8">
        <w:rPr>
          <w:rFonts w:ascii="Arial" w:hAnsi="Arial" w:cs="Arial"/>
          <w:sz w:val="20"/>
          <w:szCs w:val="20"/>
        </w:rPr>
        <w:t xml:space="preserve"> die</w:t>
      </w:r>
      <w:r w:rsidRPr="004F66B8">
        <w:rPr>
          <w:rFonts w:ascii="Arial" w:hAnsi="Arial" w:cs="Arial"/>
          <w:sz w:val="20"/>
          <w:szCs w:val="20"/>
        </w:rPr>
        <w:t xml:space="preserve"> Architekten Theiss Planungsgesellschaft</w:t>
      </w:r>
      <w:r w:rsidRPr="004F66B8">
        <w:rPr>
          <w:rFonts w:ascii="Arial" w:hAnsi="Arial" w:cs="Arial"/>
          <w:color w:val="FF0000"/>
          <w:sz w:val="20"/>
          <w:szCs w:val="20"/>
        </w:rPr>
        <w:t xml:space="preserve"> </w:t>
      </w:r>
      <w:r w:rsidRPr="004F66B8">
        <w:rPr>
          <w:rFonts w:ascii="Arial" w:hAnsi="Arial" w:cs="Arial"/>
          <w:sz w:val="20"/>
          <w:szCs w:val="20"/>
        </w:rPr>
        <w:t xml:space="preserve">zusammen mit Zumtobel ein Downlight zur Integration in Gipskarton- und Stahlblechdecken. Ergänzt wird das Spektrum durch eine kleine Aufbauleuchte, die sich für Sanierungsprojekte eignet, bei denen aufgrund der Raumhöhe keine abgehängte Decke möglich ist. Design und Funktionalität überzeugen bei dieser flexiblen, vielseitig einsetzbaren Leuchtenfamilie. Diese projektspezifische Lichtlösung beweist das Potenzial von Flexibilität und enger partnerschaftlicher Zusammenarbeit. Mit dem um drei Leuchten ergänzten Produktportfolio MIREL </w:t>
      </w:r>
      <w:proofErr w:type="spellStart"/>
      <w:r w:rsidRPr="004F66B8">
        <w:rPr>
          <w:rFonts w:ascii="Arial" w:hAnsi="Arial" w:cs="Arial"/>
          <w:sz w:val="20"/>
          <w:szCs w:val="20"/>
        </w:rPr>
        <w:t>evolution</w:t>
      </w:r>
      <w:proofErr w:type="spellEnd"/>
      <w:r w:rsidRPr="004F66B8">
        <w:rPr>
          <w:rFonts w:ascii="Arial" w:hAnsi="Arial" w:cs="Arial"/>
          <w:sz w:val="20"/>
          <w:szCs w:val="20"/>
        </w:rPr>
        <w:t xml:space="preserve"> lassen sich nun zukunftsweisende Lichtlösungen durchgängiger Formensprache und differenzierter Funktionalität realisieren.</w:t>
      </w:r>
      <w:r w:rsidRPr="00991E28">
        <w:rPr>
          <w:rFonts w:ascii="Arial" w:hAnsi="Arial" w:cs="Arial"/>
          <w:sz w:val="20"/>
          <w:szCs w:val="20"/>
        </w:rPr>
        <w:t xml:space="preserve"> </w:t>
      </w:r>
    </w:p>
    <w:p w14:paraId="53EA099C" w14:textId="77777777" w:rsidR="006623B3" w:rsidRDefault="006623B3" w:rsidP="006623B3">
      <w:pPr>
        <w:spacing w:line="360" w:lineRule="auto"/>
        <w:jc w:val="both"/>
        <w:rPr>
          <w:rFonts w:ascii="Arial" w:hAnsi="Arial" w:cs="Arial"/>
          <w:b/>
          <w:sz w:val="20"/>
          <w:szCs w:val="20"/>
          <w:lang w:val="de-AT"/>
        </w:rPr>
      </w:pPr>
    </w:p>
    <w:p w14:paraId="74DAE7D4" w14:textId="77777777" w:rsidR="006623B3" w:rsidRPr="006623B3" w:rsidRDefault="006623B3" w:rsidP="006623B3">
      <w:pPr>
        <w:spacing w:line="360" w:lineRule="auto"/>
        <w:jc w:val="both"/>
        <w:rPr>
          <w:rFonts w:ascii="Arial" w:hAnsi="Arial" w:cs="Arial"/>
          <w:b/>
          <w:sz w:val="20"/>
          <w:szCs w:val="20"/>
          <w:lang w:val="de-AT"/>
        </w:rPr>
      </w:pPr>
      <w:r w:rsidRPr="006623B3">
        <w:rPr>
          <w:rFonts w:ascii="Arial" w:hAnsi="Arial" w:cs="Arial"/>
          <w:b/>
          <w:sz w:val="20"/>
          <w:szCs w:val="20"/>
          <w:lang w:val="de-AT"/>
        </w:rPr>
        <w:t>Partner</w:t>
      </w:r>
    </w:p>
    <w:p w14:paraId="575BDC81" w14:textId="7939D0AC" w:rsidR="006623B3" w:rsidRPr="006623B3" w:rsidRDefault="006623B3" w:rsidP="006623B3">
      <w:pPr>
        <w:spacing w:line="360" w:lineRule="auto"/>
        <w:jc w:val="both"/>
        <w:rPr>
          <w:rFonts w:ascii="Arial" w:hAnsi="Arial" w:cs="Arial"/>
          <w:sz w:val="20"/>
          <w:szCs w:val="20"/>
          <w:lang w:val="de-AT"/>
        </w:rPr>
      </w:pPr>
      <w:r w:rsidRPr="006623B3">
        <w:rPr>
          <w:rFonts w:ascii="Arial" w:hAnsi="Arial" w:cs="Arial"/>
          <w:sz w:val="20"/>
          <w:szCs w:val="20"/>
          <w:lang w:val="de-AT"/>
        </w:rPr>
        <w:t>Bauherr</w:t>
      </w:r>
      <w:r>
        <w:rPr>
          <w:rFonts w:ascii="Arial" w:hAnsi="Arial" w:cs="Arial"/>
          <w:sz w:val="20"/>
          <w:szCs w:val="20"/>
          <w:lang w:val="de-AT"/>
        </w:rPr>
        <w:br/>
      </w:r>
      <w:hyperlink r:id="rId13" w:history="1">
        <w:r w:rsidRPr="006623B3">
          <w:rPr>
            <w:rStyle w:val="Hyperlink"/>
            <w:rFonts w:ascii="Arial" w:hAnsi="Arial" w:cs="Arial"/>
            <w:sz w:val="20"/>
            <w:szCs w:val="20"/>
            <w:lang w:val="de-AT"/>
          </w:rPr>
          <w:t>DVB Bank</w:t>
        </w:r>
      </w:hyperlink>
    </w:p>
    <w:p w14:paraId="5F9CDECF" w14:textId="0FC938C4" w:rsidR="006623B3" w:rsidRPr="006623B3" w:rsidRDefault="006623B3" w:rsidP="006623B3">
      <w:pPr>
        <w:spacing w:line="360" w:lineRule="auto"/>
        <w:jc w:val="both"/>
        <w:rPr>
          <w:rFonts w:ascii="Arial" w:hAnsi="Arial" w:cs="Arial"/>
          <w:sz w:val="20"/>
          <w:szCs w:val="20"/>
          <w:lang w:val="de-AT"/>
        </w:rPr>
      </w:pPr>
      <w:r>
        <w:rPr>
          <w:rFonts w:ascii="Arial" w:hAnsi="Arial" w:cs="Arial"/>
          <w:sz w:val="20"/>
          <w:szCs w:val="20"/>
          <w:lang w:val="de-AT"/>
        </w:rPr>
        <w:t>Architekt:</w:t>
      </w:r>
      <w:r>
        <w:rPr>
          <w:rFonts w:ascii="Arial" w:hAnsi="Arial" w:cs="Arial"/>
          <w:sz w:val="20"/>
          <w:szCs w:val="20"/>
          <w:lang w:val="de-AT"/>
        </w:rPr>
        <w:br/>
      </w:r>
      <w:hyperlink r:id="rId14" w:history="1">
        <w:r w:rsidRPr="006623B3">
          <w:rPr>
            <w:rStyle w:val="Hyperlink"/>
            <w:rFonts w:ascii="Arial" w:hAnsi="Arial" w:cs="Arial"/>
            <w:sz w:val="20"/>
            <w:szCs w:val="20"/>
            <w:lang w:val="de-AT"/>
          </w:rPr>
          <w:t xml:space="preserve">Architekten Theiss Planungsgesellschaft </w:t>
        </w:r>
        <w:proofErr w:type="spellStart"/>
        <w:r w:rsidRPr="006623B3">
          <w:rPr>
            <w:rStyle w:val="Hyperlink"/>
            <w:rFonts w:ascii="Arial" w:hAnsi="Arial" w:cs="Arial"/>
            <w:sz w:val="20"/>
            <w:szCs w:val="20"/>
            <w:lang w:val="de-AT"/>
          </w:rPr>
          <w:t>mbh</w:t>
        </w:r>
        <w:proofErr w:type="spellEnd"/>
      </w:hyperlink>
    </w:p>
    <w:p w14:paraId="3E213FA6" w14:textId="28D5407B" w:rsidR="006623B3" w:rsidRPr="006623B3" w:rsidRDefault="006623B3" w:rsidP="006623B3">
      <w:pPr>
        <w:spacing w:line="360" w:lineRule="auto"/>
        <w:jc w:val="both"/>
        <w:rPr>
          <w:rFonts w:ascii="Arial" w:hAnsi="Arial" w:cs="Arial"/>
          <w:sz w:val="20"/>
          <w:szCs w:val="20"/>
          <w:lang w:val="de-AT"/>
        </w:rPr>
      </w:pPr>
      <w:r>
        <w:rPr>
          <w:rFonts w:ascii="Arial" w:hAnsi="Arial" w:cs="Arial"/>
          <w:sz w:val="20"/>
          <w:szCs w:val="20"/>
          <w:lang w:val="de-AT"/>
        </w:rPr>
        <w:t>Elektroplaner</w:t>
      </w:r>
      <w:r>
        <w:rPr>
          <w:rFonts w:ascii="Arial" w:hAnsi="Arial" w:cs="Arial"/>
          <w:sz w:val="20"/>
          <w:szCs w:val="20"/>
          <w:lang w:val="de-AT"/>
        </w:rPr>
        <w:br/>
      </w:r>
      <w:hyperlink r:id="rId15" w:history="1">
        <w:r w:rsidRPr="006623B3">
          <w:rPr>
            <w:rStyle w:val="Hyperlink"/>
            <w:rFonts w:ascii="Arial" w:hAnsi="Arial" w:cs="Arial"/>
            <w:sz w:val="20"/>
            <w:szCs w:val="20"/>
            <w:lang w:val="de-AT"/>
          </w:rPr>
          <w:t>Arnold &amp; Hensel Partnerschaft Elektroingenieure</w:t>
        </w:r>
      </w:hyperlink>
    </w:p>
    <w:p w14:paraId="78FE91A7" w14:textId="49BCD086" w:rsidR="006623B3" w:rsidRPr="006623B3" w:rsidRDefault="006623B3" w:rsidP="006623B3">
      <w:pPr>
        <w:spacing w:line="360" w:lineRule="auto"/>
        <w:jc w:val="both"/>
        <w:rPr>
          <w:rFonts w:ascii="Arial" w:hAnsi="Arial" w:cs="Arial"/>
          <w:sz w:val="20"/>
          <w:szCs w:val="20"/>
          <w:lang w:val="de-AT"/>
        </w:rPr>
      </w:pPr>
      <w:r>
        <w:rPr>
          <w:rFonts w:ascii="Arial" w:hAnsi="Arial" w:cs="Arial"/>
          <w:sz w:val="20"/>
          <w:szCs w:val="20"/>
          <w:lang w:val="de-AT"/>
        </w:rPr>
        <w:t>Elektriker</w:t>
      </w:r>
      <w:r>
        <w:rPr>
          <w:rFonts w:ascii="Arial" w:hAnsi="Arial" w:cs="Arial"/>
          <w:sz w:val="20"/>
          <w:szCs w:val="20"/>
          <w:lang w:val="de-AT"/>
        </w:rPr>
        <w:br/>
      </w:r>
      <w:hyperlink r:id="rId16" w:history="1">
        <w:r w:rsidRPr="006623B3">
          <w:rPr>
            <w:rStyle w:val="Hyperlink"/>
            <w:rFonts w:ascii="Arial" w:hAnsi="Arial" w:cs="Arial"/>
            <w:sz w:val="20"/>
            <w:szCs w:val="20"/>
            <w:lang w:val="de-AT"/>
          </w:rPr>
          <w:t>EAB Elektroanlagenbau GmbH Rhein/Main</w:t>
        </w:r>
      </w:hyperlink>
    </w:p>
    <w:p w14:paraId="43E8CCB6" w14:textId="77777777" w:rsidR="00B32B0C" w:rsidRDefault="00B32B0C" w:rsidP="000E2638">
      <w:pPr>
        <w:spacing w:line="360" w:lineRule="auto"/>
        <w:jc w:val="both"/>
        <w:rPr>
          <w:rFonts w:ascii="Arial" w:hAnsi="Arial" w:cs="Arial"/>
          <w:sz w:val="20"/>
          <w:szCs w:val="20"/>
        </w:rPr>
      </w:pPr>
    </w:p>
    <w:p w14:paraId="47E44682" w14:textId="5B61526A" w:rsidR="00D52731" w:rsidRPr="004665D2" w:rsidRDefault="00566A12" w:rsidP="000E263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r w:rsidR="00D52731">
        <w:rPr>
          <w:rFonts w:ascii="Arial" w:hAnsi="Arial" w:cs="Arial"/>
          <w:b/>
          <w:sz w:val="20"/>
          <w:szCs w:val="20"/>
        </w:rPr>
        <w:br/>
      </w:r>
      <w:r w:rsidR="00D52731" w:rsidRPr="00D52731">
        <w:rPr>
          <w:rFonts w:ascii="Arial" w:hAnsi="Arial" w:cs="Arial"/>
          <w:sz w:val="20"/>
          <w:szCs w:val="20"/>
        </w:rPr>
        <w:t>(</w:t>
      </w:r>
      <w:proofErr w:type="spellStart"/>
      <w:r w:rsidR="00D52731" w:rsidRPr="00D52731">
        <w:rPr>
          <w:rFonts w:ascii="Arial" w:hAnsi="Arial" w:cs="Arial"/>
          <w:sz w:val="20"/>
          <w:szCs w:val="20"/>
        </w:rPr>
        <w:t>Photo</w:t>
      </w:r>
      <w:proofErr w:type="spellEnd"/>
      <w:r w:rsidR="00D52731" w:rsidRPr="00D52731">
        <w:rPr>
          <w:rFonts w:ascii="Arial" w:hAnsi="Arial" w:cs="Arial"/>
          <w:sz w:val="20"/>
          <w:szCs w:val="20"/>
        </w:rPr>
        <w:t xml:space="preserve"> </w:t>
      </w:r>
      <w:proofErr w:type="spellStart"/>
      <w:r w:rsidR="00D52731" w:rsidRPr="00D52731">
        <w:rPr>
          <w:rFonts w:ascii="Arial" w:hAnsi="Arial" w:cs="Arial"/>
          <w:sz w:val="20"/>
          <w:szCs w:val="20"/>
        </w:rPr>
        <w:t>Credits</w:t>
      </w:r>
      <w:proofErr w:type="spellEnd"/>
      <w:r w:rsidR="00D52731" w:rsidRPr="00D52731">
        <w:rPr>
          <w:rFonts w:ascii="Arial" w:hAnsi="Arial" w:cs="Arial"/>
          <w:sz w:val="20"/>
          <w:szCs w:val="20"/>
        </w:rPr>
        <w:t>: Jean-Luc Valentin)</w:t>
      </w:r>
    </w:p>
    <w:p w14:paraId="38F5DADD" w14:textId="77777777" w:rsidR="00566A12" w:rsidRPr="001C2A08" w:rsidRDefault="00C50D92" w:rsidP="00566A12">
      <w:pPr>
        <w:spacing w:line="360" w:lineRule="auto"/>
        <w:jc w:val="both"/>
        <w:rPr>
          <w:rFonts w:ascii="Arial" w:hAnsi="Arial" w:cs="Arial"/>
          <w:sz w:val="20"/>
          <w:szCs w:val="20"/>
          <w:lang w:val="de-AT"/>
        </w:rPr>
      </w:pPr>
      <w:r>
        <w:rPr>
          <w:rFonts w:ascii="Arial" w:hAnsi="Arial" w:cs="Arial"/>
          <w:noProof/>
          <w:sz w:val="20"/>
          <w:szCs w:val="20"/>
          <w:lang w:val="de-AT" w:eastAsia="zh-CN"/>
        </w:rPr>
        <w:drawing>
          <wp:inline distT="0" distB="0" distL="0" distR="0" wp14:anchorId="43325A19" wp14:editId="35614A41">
            <wp:extent cx="2575560" cy="1929095"/>
            <wp:effectExtent l="0" t="0" r="0" b="0"/>
            <wp:docPr id="1" name="Bild 1" descr="\\intra.haebmau.de\kunde\zumtobel\Docs\PR\02 Pressematerial\02_Pressemeldungen\06_Referenzberichte\2016\DVB Bank\mf_dvbbank_CF014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PR\02 Pressematerial\02_Pressemeldungen\06_Referenzberichte\2016\DVB Bank\mf_dvbbank_CF014913.jpg"/>
                    <pic:cNvPicPr>
                      <a:picLocks noChangeAspect="1" noChangeArrowheads="1"/>
                    </pic:cNvPicPr>
                  </pic:nvPicPr>
                  <pic:blipFill>
                    <a:blip r:embed="rId17" cstate="screen"/>
                    <a:srcRect/>
                    <a:stretch>
                      <a:fillRect/>
                    </a:stretch>
                  </pic:blipFill>
                  <pic:spPr bwMode="auto">
                    <a:xfrm>
                      <a:off x="0" y="0"/>
                      <a:ext cx="2593254" cy="1942348"/>
                    </a:xfrm>
                    <a:prstGeom prst="rect">
                      <a:avLst/>
                    </a:prstGeom>
                    <a:noFill/>
                    <a:ln w="9525">
                      <a:noFill/>
                      <a:miter lim="800000"/>
                      <a:headEnd/>
                      <a:tailEnd/>
                    </a:ln>
                  </pic:spPr>
                </pic:pic>
              </a:graphicData>
            </a:graphic>
          </wp:inline>
        </w:drawing>
      </w:r>
    </w:p>
    <w:p w14:paraId="4ADA2720" w14:textId="77777777" w:rsidR="00566A12" w:rsidRPr="00C50D92" w:rsidRDefault="00566A12" w:rsidP="00C50D92">
      <w:pPr>
        <w:spacing w:line="360" w:lineRule="auto"/>
        <w:rPr>
          <w:rFonts w:ascii="Arial" w:hAnsi="Arial" w:cs="Arial"/>
          <w:sz w:val="20"/>
          <w:szCs w:val="20"/>
        </w:rPr>
      </w:pPr>
      <w:r w:rsidRPr="00C50D92">
        <w:rPr>
          <w:rFonts w:ascii="Arial" w:hAnsi="Arial" w:cs="Arial"/>
          <w:b/>
          <w:sz w:val="20"/>
          <w:szCs w:val="20"/>
        </w:rPr>
        <w:t>Bild 1:</w:t>
      </w:r>
      <w:r w:rsidRPr="00C50D92">
        <w:rPr>
          <w:rFonts w:ascii="Arial" w:hAnsi="Arial" w:cs="Arial"/>
          <w:sz w:val="20"/>
          <w:szCs w:val="20"/>
        </w:rPr>
        <w:t xml:space="preserve"> </w:t>
      </w:r>
      <w:r w:rsidR="00C50D92" w:rsidRPr="00991E28">
        <w:rPr>
          <w:rFonts w:ascii="Arial" w:hAnsi="Arial" w:cs="Arial"/>
          <w:sz w:val="20"/>
          <w:szCs w:val="20"/>
        </w:rPr>
        <w:t xml:space="preserve">Die puristische </w:t>
      </w:r>
      <w:r w:rsidR="00C50D92">
        <w:rPr>
          <w:rFonts w:ascii="Arial" w:hAnsi="Arial" w:cs="Arial"/>
          <w:sz w:val="20"/>
          <w:szCs w:val="20"/>
        </w:rPr>
        <w:t>Raumg</w:t>
      </w:r>
      <w:r w:rsidR="00C50D92" w:rsidRPr="00991E28">
        <w:rPr>
          <w:rFonts w:ascii="Arial" w:hAnsi="Arial" w:cs="Arial"/>
          <w:sz w:val="20"/>
          <w:szCs w:val="20"/>
        </w:rPr>
        <w:t xml:space="preserve">estaltung </w:t>
      </w:r>
      <w:r w:rsidR="00C50D92">
        <w:rPr>
          <w:rFonts w:ascii="Arial" w:hAnsi="Arial" w:cs="Arial"/>
          <w:sz w:val="20"/>
          <w:szCs w:val="20"/>
        </w:rPr>
        <w:t xml:space="preserve">der </w:t>
      </w:r>
      <w:r w:rsidR="00C50D92" w:rsidRPr="00991E28">
        <w:rPr>
          <w:rFonts w:ascii="Arial" w:hAnsi="Arial" w:cs="Arial"/>
          <w:sz w:val="20"/>
          <w:szCs w:val="20"/>
        </w:rPr>
        <w:t xml:space="preserve">Konferenzetage der </w:t>
      </w:r>
      <w:r w:rsidR="00C50D92" w:rsidRPr="00C50D92">
        <w:rPr>
          <w:rFonts w:ascii="Arial" w:hAnsi="Arial" w:cs="Arial"/>
          <w:sz w:val="20"/>
          <w:szCs w:val="20"/>
        </w:rPr>
        <w:t>DVB Bank</w:t>
      </w:r>
      <w:r w:rsidR="00C50D92">
        <w:rPr>
          <w:rFonts w:ascii="Arial" w:hAnsi="Arial" w:cs="Arial"/>
          <w:sz w:val="20"/>
          <w:szCs w:val="20"/>
        </w:rPr>
        <w:t xml:space="preserve"> </w:t>
      </w:r>
      <w:r w:rsidR="00C50D92" w:rsidRPr="00991E28">
        <w:rPr>
          <w:rFonts w:ascii="Arial" w:hAnsi="Arial" w:cs="Arial"/>
          <w:sz w:val="20"/>
          <w:szCs w:val="20"/>
        </w:rPr>
        <w:t xml:space="preserve">wird durch die Formensprache der MIREL </w:t>
      </w:r>
      <w:proofErr w:type="spellStart"/>
      <w:r w:rsidR="00C50D92" w:rsidRPr="00991E28">
        <w:rPr>
          <w:rFonts w:ascii="Arial" w:hAnsi="Arial" w:cs="Arial"/>
          <w:sz w:val="20"/>
          <w:szCs w:val="20"/>
        </w:rPr>
        <w:t>evolution</w:t>
      </w:r>
      <w:proofErr w:type="spellEnd"/>
      <w:r w:rsidR="00C50D92" w:rsidRPr="00991E28">
        <w:rPr>
          <w:rFonts w:ascii="Arial" w:hAnsi="Arial" w:cs="Arial"/>
          <w:sz w:val="20"/>
          <w:szCs w:val="20"/>
        </w:rPr>
        <w:t xml:space="preserve"> ebenso wie durch die neutralweiße Lichtfarbe betont</w:t>
      </w:r>
      <w:r w:rsidR="00C50D92">
        <w:rPr>
          <w:rFonts w:ascii="Arial" w:hAnsi="Arial" w:cs="Arial"/>
          <w:sz w:val="20"/>
          <w:szCs w:val="20"/>
        </w:rPr>
        <w:t>.</w:t>
      </w:r>
    </w:p>
    <w:p w14:paraId="2E1BE479" w14:textId="77777777" w:rsidR="00566A12" w:rsidRPr="00844B85" w:rsidRDefault="00C50D92" w:rsidP="00566A12">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14:anchorId="7D1B01E2" wp14:editId="56C60F92">
            <wp:extent cx="2597648" cy="1945640"/>
            <wp:effectExtent l="0" t="0" r="0" b="0"/>
            <wp:docPr id="2" name="Bild 2" descr="\\intra.haebmau.de\kunde\zumtobel\Docs\PR\02 Pressematerial\02_Pressemeldungen\06_Referenzberichte\2016\DVB Bank\mf_dvbbank_CF015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haebmau.de\kunde\zumtobel\Docs\PR\02 Pressematerial\02_Pressemeldungen\06_Referenzberichte\2016\DVB Bank\mf_dvbbank_CF015250.jpg"/>
                    <pic:cNvPicPr>
                      <a:picLocks noChangeAspect="1" noChangeArrowheads="1"/>
                    </pic:cNvPicPr>
                  </pic:nvPicPr>
                  <pic:blipFill>
                    <a:blip r:embed="rId18" cstate="screen"/>
                    <a:srcRect/>
                    <a:stretch>
                      <a:fillRect/>
                    </a:stretch>
                  </pic:blipFill>
                  <pic:spPr bwMode="auto">
                    <a:xfrm>
                      <a:off x="0" y="0"/>
                      <a:ext cx="2614768" cy="1958463"/>
                    </a:xfrm>
                    <a:prstGeom prst="rect">
                      <a:avLst/>
                    </a:prstGeom>
                    <a:noFill/>
                    <a:ln w="9525">
                      <a:noFill/>
                      <a:miter lim="800000"/>
                      <a:headEnd/>
                      <a:tailEnd/>
                    </a:ln>
                  </pic:spPr>
                </pic:pic>
              </a:graphicData>
            </a:graphic>
          </wp:inline>
        </w:drawing>
      </w:r>
    </w:p>
    <w:p w14:paraId="7F18B45E" w14:textId="77777777" w:rsidR="00566A12" w:rsidRDefault="00566A12" w:rsidP="00C50D92">
      <w:pPr>
        <w:spacing w:line="360" w:lineRule="auto"/>
        <w:rPr>
          <w:rFonts w:ascii="Arial" w:hAnsi="Arial" w:cs="Arial"/>
          <w:sz w:val="20"/>
          <w:szCs w:val="20"/>
        </w:rPr>
      </w:pPr>
      <w:r w:rsidRPr="00C50D92">
        <w:rPr>
          <w:rFonts w:ascii="Arial" w:hAnsi="Arial" w:cs="Arial"/>
          <w:b/>
          <w:sz w:val="20"/>
          <w:szCs w:val="20"/>
        </w:rPr>
        <w:t xml:space="preserve">Bild 2: </w:t>
      </w:r>
      <w:r w:rsidR="00C50D92" w:rsidRPr="00991E28">
        <w:rPr>
          <w:rFonts w:ascii="Arial" w:hAnsi="Arial" w:cs="Arial"/>
          <w:sz w:val="20"/>
          <w:szCs w:val="20"/>
        </w:rPr>
        <w:t>Die Glasfassade bietet nicht nur einen fantastischen Ausblick weit über die Frankfurter Stadtgrenzen hinaus, sondern lässt auch viel Tageslicht einfallen.</w:t>
      </w:r>
    </w:p>
    <w:p w14:paraId="71CC861D" w14:textId="77777777" w:rsidR="00BF7A4C" w:rsidRDefault="00BF7A4C" w:rsidP="00C50D92">
      <w:pPr>
        <w:spacing w:line="360" w:lineRule="auto"/>
        <w:rPr>
          <w:rFonts w:ascii="Arial" w:hAnsi="Arial" w:cs="Arial"/>
          <w:sz w:val="20"/>
          <w:szCs w:val="20"/>
        </w:rPr>
      </w:pPr>
      <w:r w:rsidRPr="00BF7A4C">
        <w:rPr>
          <w:rFonts w:ascii="Arial" w:hAnsi="Arial" w:cs="Arial"/>
          <w:noProof/>
          <w:sz w:val="20"/>
          <w:szCs w:val="20"/>
          <w:lang w:val="de-AT" w:eastAsia="zh-CN"/>
        </w:rPr>
        <w:drawing>
          <wp:inline distT="0" distB="0" distL="0" distR="0" wp14:anchorId="59996A5B" wp14:editId="797853CA">
            <wp:extent cx="2575560" cy="1930534"/>
            <wp:effectExtent l="0" t="0" r="0" b="0"/>
            <wp:docPr id="4" name="Picture 4" descr="\\dop110\LK_BrandCommunication\01_Content\Projects\DVB Bank Frankfurt MIREL\Material\Bilder\dvb_bank_prod_zu_ansicht_logo\Auswahl\mf_dvbbank_CF015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110\LK_BrandCommunication\01_Content\Projects\DVB Bank Frankfurt MIREL\Material\Bilder\dvb_bank_prod_zu_ansicht_logo\Auswahl\mf_dvbbank_CF015126.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586498" cy="1938733"/>
                    </a:xfrm>
                    <a:prstGeom prst="rect">
                      <a:avLst/>
                    </a:prstGeom>
                    <a:noFill/>
                    <a:ln>
                      <a:noFill/>
                    </a:ln>
                  </pic:spPr>
                </pic:pic>
              </a:graphicData>
            </a:graphic>
          </wp:inline>
        </w:drawing>
      </w:r>
    </w:p>
    <w:p w14:paraId="4E41EC10" w14:textId="77777777" w:rsidR="00BF7A4C" w:rsidRPr="00C50D92" w:rsidRDefault="00BF7A4C" w:rsidP="00C50D92">
      <w:pPr>
        <w:spacing w:line="360" w:lineRule="auto"/>
        <w:rPr>
          <w:rFonts w:ascii="Arial" w:hAnsi="Arial" w:cs="Arial"/>
          <w:sz w:val="20"/>
          <w:szCs w:val="20"/>
        </w:rPr>
      </w:pPr>
      <w:r w:rsidRPr="00BF7A4C">
        <w:rPr>
          <w:rFonts w:ascii="Arial" w:hAnsi="Arial" w:cs="Arial"/>
          <w:b/>
          <w:sz w:val="20"/>
          <w:szCs w:val="20"/>
        </w:rPr>
        <w:t>Bild 3:</w:t>
      </w:r>
      <w:r>
        <w:rPr>
          <w:rFonts w:ascii="Arial" w:hAnsi="Arial" w:cs="Arial"/>
          <w:sz w:val="20"/>
          <w:szCs w:val="20"/>
        </w:rPr>
        <w:t xml:space="preserve"> </w:t>
      </w:r>
      <w:r w:rsidRPr="00991E28">
        <w:rPr>
          <w:rFonts w:ascii="Arial" w:hAnsi="Arial" w:cs="Arial"/>
          <w:sz w:val="20"/>
          <w:szCs w:val="20"/>
        </w:rPr>
        <w:t xml:space="preserve">Die Beleuchtungslösung </w:t>
      </w:r>
      <w:r>
        <w:rPr>
          <w:rFonts w:ascii="Arial" w:hAnsi="Arial" w:cs="Arial"/>
          <w:sz w:val="20"/>
          <w:szCs w:val="20"/>
        </w:rPr>
        <w:t>verleiht der</w:t>
      </w:r>
      <w:r w:rsidRPr="00991E28">
        <w:rPr>
          <w:rFonts w:ascii="Arial" w:hAnsi="Arial" w:cs="Arial"/>
          <w:sz w:val="20"/>
          <w:szCs w:val="20"/>
        </w:rPr>
        <w:t xml:space="preserve"> hochwertig gestalteten Konferenzebene ein freundliches und offenes Erscheinungsbild verleihen und sich nahtlos integrieren.</w:t>
      </w:r>
    </w:p>
    <w:p w14:paraId="1ACCA346" w14:textId="77777777" w:rsidR="00B32B0C" w:rsidRPr="003710BF" w:rsidRDefault="00B32B0C" w:rsidP="00B32B0C">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B32B0C" w:rsidRPr="003710BF" w14:paraId="5A73C107" w14:textId="77777777" w:rsidTr="0025391A">
        <w:tc>
          <w:tcPr>
            <w:tcW w:w="4219" w:type="dxa"/>
          </w:tcPr>
          <w:p w14:paraId="37A063DC" w14:textId="77777777" w:rsidR="00B32B0C" w:rsidRPr="006901BA" w:rsidRDefault="00B32B0C" w:rsidP="0025391A">
            <w:pPr>
              <w:spacing w:after="0" w:line="240" w:lineRule="auto"/>
              <w:ind w:right="23"/>
              <w:rPr>
                <w:rFonts w:ascii="Arial" w:eastAsia="Calibri" w:hAnsi="Arial" w:cs="Arial"/>
                <w:sz w:val="16"/>
                <w:szCs w:val="16"/>
                <w:lang w:val="en-US"/>
              </w:rPr>
            </w:pPr>
            <w:r w:rsidRPr="006901BA">
              <w:rPr>
                <w:rFonts w:ascii="Arial" w:eastAsia="Calibri" w:hAnsi="Arial" w:cs="Arial"/>
                <w:sz w:val="16"/>
                <w:szCs w:val="16"/>
                <w:lang w:val="en-US"/>
              </w:rPr>
              <w:t>Zumtobel Lighting GmbH</w:t>
            </w:r>
          </w:p>
          <w:p w14:paraId="1F23C7F0" w14:textId="77777777" w:rsidR="00B32B0C" w:rsidRPr="006901BA" w:rsidRDefault="00B32B0C" w:rsidP="0025391A">
            <w:pPr>
              <w:spacing w:after="0" w:line="240" w:lineRule="auto"/>
              <w:ind w:right="23"/>
              <w:rPr>
                <w:rFonts w:ascii="Arial" w:eastAsia="Calibri" w:hAnsi="Arial" w:cs="Arial"/>
                <w:sz w:val="16"/>
                <w:szCs w:val="16"/>
                <w:lang w:val="en-US"/>
              </w:rPr>
            </w:pPr>
            <w:r w:rsidRPr="006901BA">
              <w:rPr>
                <w:rFonts w:ascii="Arial" w:eastAsia="Calibri" w:hAnsi="Arial" w:cs="Arial"/>
                <w:sz w:val="16"/>
                <w:szCs w:val="16"/>
                <w:lang w:val="en-US"/>
              </w:rPr>
              <w:t>Sophie Moser</w:t>
            </w:r>
          </w:p>
          <w:p w14:paraId="3ABA13EF" w14:textId="77777777" w:rsidR="00B32B0C" w:rsidRPr="003710BF" w:rsidRDefault="00B32B0C" w:rsidP="0025391A">
            <w:pPr>
              <w:spacing w:after="0" w:line="240" w:lineRule="auto"/>
              <w:ind w:right="23"/>
              <w:rPr>
                <w:rFonts w:ascii="Arial" w:hAnsi="Arial" w:cs="Arial"/>
                <w:sz w:val="16"/>
                <w:lang w:val="en-US" w:eastAsia="nl-BE" w:bidi="nl-BE"/>
              </w:rPr>
            </w:pPr>
            <w:r w:rsidRPr="003710BF">
              <w:rPr>
                <w:rFonts w:ascii="Arial" w:hAnsi="Arial" w:cs="Arial"/>
                <w:sz w:val="16"/>
                <w:lang w:val="en-US" w:eastAsia="nl-BE" w:bidi="nl-BE"/>
              </w:rPr>
              <w:t>Head of Brand Communications</w:t>
            </w:r>
          </w:p>
          <w:p w14:paraId="0F9B982F" w14:textId="77777777" w:rsidR="00B32B0C" w:rsidRPr="003710BF" w:rsidRDefault="00B32B0C" w:rsidP="0025391A">
            <w:pPr>
              <w:spacing w:after="0" w:line="240" w:lineRule="auto"/>
              <w:ind w:right="23"/>
              <w:rPr>
                <w:rFonts w:ascii="Arial" w:eastAsia="Calibri" w:hAnsi="Arial" w:cs="Arial"/>
                <w:sz w:val="16"/>
                <w:szCs w:val="16"/>
                <w:lang w:val="de-AT"/>
              </w:rPr>
            </w:pPr>
            <w:r w:rsidRPr="003710BF">
              <w:rPr>
                <w:rFonts w:ascii="Arial" w:eastAsia="Calibri" w:hAnsi="Arial" w:cs="Arial"/>
                <w:sz w:val="16"/>
                <w:szCs w:val="16"/>
                <w:lang w:val="de-AT"/>
              </w:rPr>
              <w:t xml:space="preserve">Schweizer </w:t>
            </w:r>
            <w:proofErr w:type="spellStart"/>
            <w:r w:rsidRPr="003710BF">
              <w:rPr>
                <w:rFonts w:ascii="Arial" w:eastAsia="Calibri" w:hAnsi="Arial" w:cs="Arial"/>
                <w:sz w:val="16"/>
                <w:szCs w:val="16"/>
                <w:lang w:val="de-AT"/>
              </w:rPr>
              <w:t>Strasse</w:t>
            </w:r>
            <w:proofErr w:type="spellEnd"/>
            <w:r w:rsidRPr="003710BF">
              <w:rPr>
                <w:rFonts w:ascii="Arial" w:eastAsia="Calibri" w:hAnsi="Arial" w:cs="Arial"/>
                <w:sz w:val="16"/>
                <w:szCs w:val="16"/>
                <w:lang w:val="de-AT"/>
              </w:rPr>
              <w:t xml:space="preserve"> 30</w:t>
            </w:r>
          </w:p>
          <w:p w14:paraId="5F2A0D2D" w14:textId="77777777" w:rsidR="00B32B0C" w:rsidRPr="003710BF" w:rsidRDefault="00B32B0C" w:rsidP="0025391A">
            <w:pPr>
              <w:spacing w:after="0" w:line="240" w:lineRule="auto"/>
              <w:ind w:right="23"/>
              <w:rPr>
                <w:rFonts w:ascii="Arial" w:eastAsia="Calibri" w:hAnsi="Arial" w:cs="Arial"/>
                <w:sz w:val="16"/>
                <w:szCs w:val="16"/>
                <w:lang w:val="de-AT"/>
              </w:rPr>
            </w:pPr>
            <w:r w:rsidRPr="003710BF">
              <w:rPr>
                <w:rFonts w:ascii="Arial" w:eastAsia="Calibri" w:hAnsi="Arial" w:cs="Arial"/>
                <w:sz w:val="16"/>
                <w:szCs w:val="16"/>
                <w:lang w:val="de-AT"/>
              </w:rPr>
              <w:t>A-6850 Dornbirn</w:t>
            </w:r>
          </w:p>
          <w:p w14:paraId="6B4869D6" w14:textId="77777777" w:rsidR="00B32B0C" w:rsidRPr="003710BF" w:rsidRDefault="00B32B0C" w:rsidP="0025391A">
            <w:pPr>
              <w:spacing w:after="0" w:line="240" w:lineRule="auto"/>
              <w:ind w:right="23"/>
              <w:rPr>
                <w:rFonts w:ascii="Arial" w:eastAsia="Calibri" w:hAnsi="Arial" w:cs="Arial"/>
                <w:sz w:val="16"/>
                <w:szCs w:val="16"/>
                <w:lang w:val="de-AT"/>
              </w:rPr>
            </w:pPr>
          </w:p>
          <w:p w14:paraId="5411258F" w14:textId="77777777" w:rsidR="00B32B0C" w:rsidRPr="003710BF" w:rsidRDefault="00B32B0C" w:rsidP="0025391A">
            <w:pPr>
              <w:spacing w:after="0" w:line="240" w:lineRule="auto"/>
              <w:ind w:right="23"/>
              <w:rPr>
                <w:rFonts w:ascii="Arial" w:eastAsia="Calibri" w:hAnsi="Arial" w:cs="Arial"/>
                <w:sz w:val="16"/>
                <w:szCs w:val="16"/>
                <w:lang w:val="pt-BR"/>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de-AT" w:eastAsia="nl-BE" w:bidi="nl-BE"/>
              </w:rPr>
              <w:t>:         +</w:t>
            </w:r>
            <w:r w:rsidRPr="003710BF">
              <w:rPr>
                <w:rFonts w:ascii="Arial" w:eastAsia="Calibri" w:hAnsi="Arial" w:cs="Arial"/>
                <w:sz w:val="16"/>
                <w:szCs w:val="16"/>
                <w:lang w:val="pt-BR"/>
              </w:rPr>
              <w:t>43 5572 390 26527</w:t>
            </w:r>
          </w:p>
          <w:p w14:paraId="30DAD1AA" w14:textId="77777777" w:rsidR="00B32B0C" w:rsidRPr="003710BF" w:rsidRDefault="00B32B0C" w:rsidP="0025391A">
            <w:pPr>
              <w:spacing w:after="0" w:line="240" w:lineRule="auto"/>
              <w:rPr>
                <w:rFonts w:ascii="Arial" w:eastAsia="Calibri" w:hAnsi="Arial" w:cs="Arial"/>
                <w:color w:val="000000"/>
                <w:sz w:val="16"/>
                <w:szCs w:val="16"/>
                <w:lang w:val="pt-BR" w:eastAsia="de-AT"/>
              </w:rPr>
            </w:pPr>
            <w:r w:rsidRPr="003710BF">
              <w:rPr>
                <w:rFonts w:ascii="Arial" w:eastAsia="Calibri" w:hAnsi="Arial" w:cs="Arial"/>
                <w:sz w:val="16"/>
                <w:szCs w:val="16"/>
                <w:lang w:val="pt-BR"/>
              </w:rPr>
              <w:t>Mobil</w:t>
            </w:r>
            <w:r w:rsidRPr="003710BF">
              <w:rPr>
                <w:rFonts w:ascii="Arial" w:hAnsi="Arial" w:cs="Arial"/>
                <w:sz w:val="16"/>
                <w:lang w:val="nb-NO" w:eastAsia="nl-BE" w:bidi="nl-BE"/>
              </w:rPr>
              <w:t xml:space="preserve">: </w:t>
            </w:r>
            <w:r w:rsidRPr="003710BF">
              <w:rPr>
                <w:rFonts w:ascii="Arial" w:hAnsi="Arial" w:cs="Arial"/>
                <w:sz w:val="20"/>
                <w:lang w:val="nb-NO" w:eastAsia="nl-BE" w:bidi="nl-BE"/>
              </w:rPr>
              <w:t xml:space="preserve">  </w:t>
            </w:r>
            <w:r w:rsidRPr="003710BF">
              <w:rPr>
                <w:rFonts w:ascii="Arial" w:hAnsi="Arial" w:cs="Arial"/>
                <w:sz w:val="12"/>
                <w:lang w:val="nb-NO" w:eastAsia="nl-BE" w:bidi="nl-BE"/>
              </w:rPr>
              <w:t xml:space="preserve"> </w:t>
            </w:r>
            <w:r w:rsidRPr="003710BF">
              <w:rPr>
                <w:rFonts w:ascii="Arial" w:hAnsi="Arial" w:cs="Arial"/>
                <w:sz w:val="16"/>
                <w:lang w:val="nb-NO" w:eastAsia="nl-BE" w:bidi="nl-BE"/>
              </w:rPr>
              <w:t xml:space="preserve"> +</w:t>
            </w:r>
            <w:r w:rsidRPr="003710BF">
              <w:rPr>
                <w:rFonts w:ascii="Arial" w:hAnsi="Arial" w:cs="Arial"/>
                <w:sz w:val="16"/>
                <w:szCs w:val="16"/>
                <w:lang w:val="pt-BR"/>
              </w:rPr>
              <w:t>43 664 80892 3074</w:t>
            </w:r>
          </w:p>
          <w:p w14:paraId="55AA441E" w14:textId="77777777" w:rsidR="00B32B0C" w:rsidRPr="00B32B0C" w:rsidRDefault="00D361EE" w:rsidP="0025391A">
            <w:pPr>
              <w:spacing w:after="0" w:line="240" w:lineRule="auto"/>
              <w:ind w:right="23"/>
              <w:rPr>
                <w:lang w:val="nb-NO"/>
              </w:rPr>
            </w:pPr>
            <w:hyperlink r:id="rId20" w:history="1">
              <w:r w:rsidR="00B32B0C" w:rsidRPr="003710BF">
                <w:rPr>
                  <w:rStyle w:val="Hyperlink"/>
                  <w:rFonts w:ascii="Arial" w:eastAsia="Calibri" w:hAnsi="Arial" w:cs="Arial"/>
                  <w:sz w:val="16"/>
                  <w:szCs w:val="16"/>
                  <w:lang w:val="pt-BR"/>
                </w:rPr>
                <w:t>press@zumtobel.com</w:t>
              </w:r>
            </w:hyperlink>
          </w:p>
          <w:p w14:paraId="0004192E" w14:textId="77777777" w:rsidR="00B32B0C" w:rsidRPr="003710BF" w:rsidRDefault="00D361EE" w:rsidP="0025391A">
            <w:pPr>
              <w:spacing w:after="0" w:line="240" w:lineRule="auto"/>
              <w:ind w:right="23"/>
              <w:rPr>
                <w:rFonts w:ascii="Arial" w:eastAsia="Calibri" w:hAnsi="Arial" w:cs="Arial"/>
                <w:sz w:val="16"/>
                <w:szCs w:val="16"/>
                <w:lang w:val="nb-NO"/>
              </w:rPr>
            </w:pPr>
            <w:hyperlink r:id="rId21" w:history="1">
              <w:r w:rsidR="00B32B0C" w:rsidRPr="003710BF">
                <w:rPr>
                  <w:rStyle w:val="Hyperlink"/>
                  <w:rFonts w:ascii="Arial" w:eastAsia="Calibri" w:hAnsi="Arial" w:cs="Arial"/>
                  <w:sz w:val="16"/>
                  <w:szCs w:val="16"/>
                  <w:lang w:val="nb-NO"/>
                </w:rPr>
                <w:t>www.zumtobel.com</w:t>
              </w:r>
            </w:hyperlink>
          </w:p>
          <w:p w14:paraId="3846AADD" w14:textId="77777777" w:rsidR="00B32B0C" w:rsidRPr="003710BF" w:rsidRDefault="00B32B0C" w:rsidP="0025391A">
            <w:pPr>
              <w:spacing w:after="0" w:line="240" w:lineRule="auto"/>
              <w:ind w:right="23"/>
              <w:rPr>
                <w:rFonts w:ascii="Arial" w:hAnsi="Arial" w:cs="Arial"/>
                <w:lang w:val="nb-NO"/>
              </w:rPr>
            </w:pPr>
          </w:p>
          <w:p w14:paraId="0A15C020" w14:textId="77777777" w:rsidR="00B32B0C" w:rsidRPr="003710BF" w:rsidRDefault="00B32B0C" w:rsidP="0025391A">
            <w:pPr>
              <w:spacing w:after="0" w:line="240" w:lineRule="auto"/>
              <w:ind w:right="23"/>
              <w:rPr>
                <w:rFonts w:ascii="Arial" w:eastAsia="Calibri" w:hAnsi="Arial" w:cs="Arial"/>
                <w:bCs/>
                <w:sz w:val="16"/>
                <w:szCs w:val="16"/>
                <w:lang w:val="pt-BR"/>
              </w:rPr>
            </w:pPr>
          </w:p>
        </w:tc>
        <w:tc>
          <w:tcPr>
            <w:tcW w:w="3717" w:type="dxa"/>
          </w:tcPr>
          <w:p w14:paraId="7F7832CF" w14:textId="77777777" w:rsidR="00B32B0C" w:rsidRPr="00B32B0C" w:rsidRDefault="00B32B0C" w:rsidP="0025391A">
            <w:pPr>
              <w:spacing w:after="0" w:line="240" w:lineRule="auto"/>
              <w:ind w:right="23"/>
              <w:rPr>
                <w:rFonts w:ascii="Arial" w:eastAsia="Calibri" w:hAnsi="Arial" w:cs="Arial"/>
                <w:sz w:val="16"/>
                <w:szCs w:val="16"/>
                <w:lang w:val="de-AT"/>
              </w:rPr>
            </w:pPr>
            <w:r w:rsidRPr="00B32B0C">
              <w:rPr>
                <w:rFonts w:ascii="Arial" w:eastAsia="Calibri" w:hAnsi="Arial" w:cs="Arial"/>
                <w:sz w:val="16"/>
                <w:szCs w:val="16"/>
                <w:lang w:val="de-AT"/>
              </w:rPr>
              <w:t>Zumtobel Lighting GmbH</w:t>
            </w:r>
          </w:p>
          <w:p w14:paraId="41422F54" w14:textId="77777777" w:rsidR="00B32B0C" w:rsidRPr="00B32B0C" w:rsidRDefault="00B32B0C" w:rsidP="0025391A">
            <w:pPr>
              <w:spacing w:after="0" w:line="240" w:lineRule="auto"/>
              <w:ind w:right="23"/>
              <w:rPr>
                <w:rFonts w:ascii="Arial" w:eastAsia="Calibri" w:hAnsi="Arial" w:cs="Arial"/>
                <w:sz w:val="16"/>
                <w:szCs w:val="16"/>
                <w:lang w:val="de-AT"/>
              </w:rPr>
            </w:pPr>
            <w:r w:rsidRPr="00B32B0C">
              <w:rPr>
                <w:rFonts w:ascii="Arial" w:eastAsia="Calibri" w:hAnsi="Arial" w:cs="Arial"/>
                <w:sz w:val="16"/>
                <w:szCs w:val="16"/>
                <w:lang w:val="de-AT"/>
              </w:rPr>
              <w:t>Andreas Reimann</w:t>
            </w:r>
          </w:p>
          <w:p w14:paraId="231E745F" w14:textId="77777777" w:rsidR="00B32B0C" w:rsidRPr="00B32B0C" w:rsidRDefault="00B32B0C" w:rsidP="0025391A">
            <w:pPr>
              <w:spacing w:after="0" w:line="240" w:lineRule="auto"/>
              <w:ind w:right="23"/>
              <w:rPr>
                <w:rFonts w:ascii="Arial" w:hAnsi="Arial" w:cs="Arial"/>
                <w:sz w:val="16"/>
                <w:lang w:val="de-AT" w:eastAsia="nl-BE" w:bidi="nl-BE"/>
              </w:rPr>
            </w:pPr>
            <w:r w:rsidRPr="00B32B0C">
              <w:rPr>
                <w:rFonts w:ascii="Arial" w:hAnsi="Arial" w:cs="Arial"/>
                <w:sz w:val="16"/>
                <w:lang w:val="de-AT" w:eastAsia="nl-BE" w:bidi="nl-BE"/>
              </w:rPr>
              <w:t>Brand PR Manager</w:t>
            </w:r>
          </w:p>
          <w:p w14:paraId="62632598" w14:textId="77777777" w:rsidR="00B32B0C" w:rsidRPr="003710BF" w:rsidRDefault="00B32B0C" w:rsidP="0025391A">
            <w:pPr>
              <w:spacing w:after="0" w:line="240" w:lineRule="auto"/>
              <w:ind w:right="23"/>
              <w:rPr>
                <w:rFonts w:ascii="Arial" w:eastAsia="Calibri" w:hAnsi="Arial" w:cs="Arial"/>
                <w:sz w:val="16"/>
                <w:szCs w:val="16"/>
                <w:lang w:val="de-AT"/>
              </w:rPr>
            </w:pPr>
            <w:r w:rsidRPr="003710BF">
              <w:rPr>
                <w:rFonts w:ascii="Arial" w:eastAsia="Calibri" w:hAnsi="Arial" w:cs="Arial"/>
                <w:sz w:val="16"/>
                <w:szCs w:val="16"/>
                <w:lang w:val="de-AT"/>
              </w:rPr>
              <w:t xml:space="preserve">Schweizer </w:t>
            </w:r>
            <w:proofErr w:type="spellStart"/>
            <w:r w:rsidRPr="003710BF">
              <w:rPr>
                <w:rFonts w:ascii="Arial" w:eastAsia="Calibri" w:hAnsi="Arial" w:cs="Arial"/>
                <w:sz w:val="16"/>
                <w:szCs w:val="16"/>
                <w:lang w:val="de-AT"/>
              </w:rPr>
              <w:t>Strasse</w:t>
            </w:r>
            <w:proofErr w:type="spellEnd"/>
            <w:r w:rsidRPr="003710BF">
              <w:rPr>
                <w:rFonts w:ascii="Arial" w:eastAsia="Calibri" w:hAnsi="Arial" w:cs="Arial"/>
                <w:sz w:val="16"/>
                <w:szCs w:val="16"/>
                <w:lang w:val="de-AT"/>
              </w:rPr>
              <w:t xml:space="preserve"> 30</w:t>
            </w:r>
          </w:p>
          <w:p w14:paraId="10A62432" w14:textId="77777777" w:rsidR="00B32B0C" w:rsidRPr="003710BF" w:rsidRDefault="00B32B0C" w:rsidP="0025391A">
            <w:pPr>
              <w:spacing w:after="0" w:line="240" w:lineRule="auto"/>
              <w:ind w:right="23"/>
              <w:rPr>
                <w:rFonts w:ascii="Arial" w:eastAsia="Calibri" w:hAnsi="Arial" w:cs="Arial"/>
                <w:sz w:val="16"/>
                <w:szCs w:val="16"/>
                <w:lang w:val="it-IT"/>
              </w:rPr>
            </w:pPr>
            <w:r w:rsidRPr="003710BF">
              <w:rPr>
                <w:rFonts w:ascii="Arial" w:eastAsia="Calibri" w:hAnsi="Arial" w:cs="Arial"/>
                <w:sz w:val="16"/>
                <w:szCs w:val="16"/>
                <w:lang w:val="it-IT"/>
              </w:rPr>
              <w:t>A-6850 Dornbirn</w:t>
            </w:r>
          </w:p>
          <w:p w14:paraId="50C73BD3" w14:textId="77777777" w:rsidR="00B32B0C" w:rsidRPr="003710BF" w:rsidRDefault="00B32B0C" w:rsidP="0025391A">
            <w:pPr>
              <w:spacing w:after="0" w:line="240" w:lineRule="auto"/>
              <w:ind w:right="23"/>
              <w:rPr>
                <w:rFonts w:ascii="Arial" w:eastAsia="Calibri" w:hAnsi="Arial" w:cs="Arial"/>
                <w:sz w:val="16"/>
                <w:szCs w:val="16"/>
                <w:lang w:val="it-IT"/>
              </w:rPr>
            </w:pPr>
          </w:p>
          <w:p w14:paraId="064EE732" w14:textId="77777777" w:rsidR="00B32B0C" w:rsidRPr="003710BF" w:rsidRDefault="00B32B0C" w:rsidP="0025391A">
            <w:pPr>
              <w:spacing w:after="0" w:line="240" w:lineRule="auto"/>
              <w:ind w:right="23"/>
              <w:rPr>
                <w:rFonts w:ascii="Arial" w:eastAsia="Calibri" w:hAnsi="Arial" w:cs="Arial"/>
                <w:sz w:val="16"/>
                <w:szCs w:val="16"/>
                <w:lang w:val="pt-BR"/>
              </w:rPr>
            </w:pPr>
            <w:proofErr w:type="spellStart"/>
            <w:r w:rsidRPr="003710BF">
              <w:rPr>
                <w:rFonts w:ascii="Arial" w:eastAsia="Calibri" w:hAnsi="Arial" w:cs="Arial"/>
                <w:sz w:val="16"/>
                <w:szCs w:val="16"/>
                <w:lang w:val="pt-BR"/>
              </w:rPr>
              <w:t>Tel</w:t>
            </w:r>
            <w:proofErr w:type="spellEnd"/>
            <w:r w:rsidRPr="003710BF">
              <w:rPr>
                <w:rFonts w:ascii="Arial" w:eastAsia="Calibri" w:hAnsi="Arial" w:cs="Arial"/>
                <w:sz w:val="16"/>
                <w:szCs w:val="16"/>
                <w:lang w:val="pt-BR"/>
              </w:rPr>
              <w:t>: +43 5572 390 26522</w:t>
            </w:r>
          </w:p>
          <w:p w14:paraId="1C081EF7" w14:textId="77777777" w:rsidR="00B32B0C" w:rsidRPr="003710BF" w:rsidRDefault="00B32B0C" w:rsidP="0025391A">
            <w:pPr>
              <w:spacing w:after="0" w:line="240" w:lineRule="auto"/>
              <w:ind w:right="23"/>
              <w:rPr>
                <w:rFonts w:ascii="Arial" w:eastAsia="Calibri" w:hAnsi="Arial" w:cs="Arial"/>
                <w:sz w:val="16"/>
                <w:szCs w:val="16"/>
                <w:lang w:val="pt-BR"/>
              </w:rPr>
            </w:pPr>
            <w:r w:rsidRPr="003710BF">
              <w:rPr>
                <w:rFonts w:ascii="Arial" w:eastAsia="Calibri" w:hAnsi="Arial" w:cs="Arial"/>
                <w:sz w:val="16"/>
                <w:szCs w:val="16"/>
                <w:lang w:val="pt-BR"/>
              </w:rPr>
              <w:t>Mobil: +43 664 80892 3334</w:t>
            </w:r>
          </w:p>
          <w:p w14:paraId="7E98AD3D" w14:textId="77777777" w:rsidR="00B32B0C" w:rsidRPr="00B32B0C" w:rsidRDefault="00D361EE" w:rsidP="0025391A">
            <w:pPr>
              <w:spacing w:after="0" w:line="240" w:lineRule="auto"/>
              <w:ind w:right="23"/>
              <w:rPr>
                <w:lang w:val="it-IT"/>
              </w:rPr>
            </w:pPr>
            <w:hyperlink r:id="rId22" w:history="1">
              <w:r w:rsidR="00B32B0C" w:rsidRPr="003710BF">
                <w:rPr>
                  <w:rStyle w:val="Hyperlink"/>
                  <w:rFonts w:ascii="Arial" w:eastAsia="Calibri" w:hAnsi="Arial" w:cs="Arial"/>
                  <w:sz w:val="16"/>
                  <w:szCs w:val="16"/>
                  <w:lang w:val="pt-BR"/>
                </w:rPr>
                <w:t>press@zumtobel.com</w:t>
              </w:r>
            </w:hyperlink>
          </w:p>
          <w:p w14:paraId="423AF040" w14:textId="77777777" w:rsidR="00B32B0C" w:rsidRPr="003710BF" w:rsidRDefault="00D361EE" w:rsidP="0025391A">
            <w:pPr>
              <w:spacing w:after="0" w:line="240" w:lineRule="auto"/>
              <w:ind w:right="23"/>
              <w:rPr>
                <w:rFonts w:ascii="Arial" w:eastAsia="Calibri" w:hAnsi="Arial" w:cs="Arial"/>
                <w:sz w:val="16"/>
                <w:szCs w:val="16"/>
                <w:lang w:val="de-AT"/>
              </w:rPr>
            </w:pPr>
            <w:hyperlink r:id="rId23" w:history="1">
              <w:r w:rsidR="00B32B0C" w:rsidRPr="003710BF">
                <w:rPr>
                  <w:rStyle w:val="Hyperlink"/>
                  <w:rFonts w:ascii="Arial" w:eastAsia="Calibri" w:hAnsi="Arial" w:cs="Arial"/>
                  <w:sz w:val="16"/>
                  <w:szCs w:val="16"/>
                  <w:lang w:val="de-AT"/>
                </w:rPr>
                <w:t>www.zumtobel.com</w:t>
              </w:r>
            </w:hyperlink>
          </w:p>
          <w:p w14:paraId="6A1FA116" w14:textId="77777777" w:rsidR="00B32B0C" w:rsidRPr="003710BF" w:rsidRDefault="00B32B0C" w:rsidP="0025391A">
            <w:pPr>
              <w:spacing w:after="0" w:line="240" w:lineRule="auto"/>
              <w:ind w:right="23"/>
              <w:jc w:val="both"/>
              <w:rPr>
                <w:rFonts w:ascii="Arial" w:eastAsia="Calibri" w:hAnsi="Arial" w:cs="Arial"/>
                <w:bCs/>
                <w:sz w:val="16"/>
                <w:szCs w:val="16"/>
                <w:lang w:val="de-AT"/>
              </w:rPr>
            </w:pPr>
          </w:p>
        </w:tc>
      </w:tr>
    </w:tbl>
    <w:p w14:paraId="25C102EF" w14:textId="77777777" w:rsidR="00B32B0C" w:rsidRPr="003710BF" w:rsidRDefault="00B32B0C" w:rsidP="00B32B0C">
      <w:pPr>
        <w:spacing w:after="0"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4253"/>
        <w:gridCol w:w="2268"/>
        <w:gridCol w:w="2260"/>
      </w:tblGrid>
      <w:tr w:rsidR="00B32B0C" w:rsidRPr="00E67D64" w14:paraId="5C0320D4" w14:textId="77777777" w:rsidTr="00F20C36">
        <w:tc>
          <w:tcPr>
            <w:tcW w:w="4253" w:type="dxa"/>
          </w:tcPr>
          <w:p w14:paraId="789A590C" w14:textId="77777777" w:rsidR="00B32B0C" w:rsidRPr="003710BF" w:rsidRDefault="00B32B0C" w:rsidP="0025391A">
            <w:pPr>
              <w:spacing w:after="0" w:line="240" w:lineRule="auto"/>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p>
          <w:p w14:paraId="54571379" w14:textId="77777777" w:rsidR="00B32B0C" w:rsidRPr="00E67D64" w:rsidRDefault="00B32B0C" w:rsidP="0025391A">
            <w:pPr>
              <w:spacing w:after="0" w:line="240" w:lineRule="auto"/>
              <w:ind w:right="23"/>
              <w:rPr>
                <w:rFonts w:ascii="Arial" w:eastAsia="Calibri" w:hAnsi="Arial" w:cs="Arial"/>
                <w:bCs/>
                <w:sz w:val="16"/>
                <w:szCs w:val="16"/>
                <w:lang w:val="de-AT"/>
              </w:rPr>
            </w:pP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14:paraId="2B92FB60" w14:textId="77777777" w:rsidR="00B32B0C" w:rsidRPr="003710BF" w:rsidRDefault="00B32B0C" w:rsidP="0025391A">
            <w:pPr>
              <w:spacing w:after="0" w:line="240" w:lineRule="auto"/>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en-US" w:eastAsia="nl-BE" w:bidi="nl-BE"/>
              </w:rPr>
              <w:t>:        +</w:t>
            </w:r>
            <w:r w:rsidRPr="003710BF">
              <w:rPr>
                <w:rFonts w:ascii="Arial" w:eastAsia="Calibri" w:hAnsi="Arial" w:cs="Arial"/>
                <w:bCs/>
                <w:sz w:val="16"/>
                <w:szCs w:val="16"/>
                <w:lang w:val="en-US"/>
              </w:rPr>
              <w:t>49 69 26 48 89 0</w:t>
            </w:r>
          </w:p>
          <w:p w14:paraId="40C2535D" w14:textId="77777777" w:rsidR="00B32B0C" w:rsidRPr="00E67D64" w:rsidRDefault="00B32B0C" w:rsidP="0025391A">
            <w:pPr>
              <w:spacing w:after="0" w:line="240" w:lineRule="auto"/>
              <w:ind w:right="23"/>
              <w:rPr>
                <w:lang w:val="en-US"/>
              </w:rPr>
            </w:pPr>
            <w:r w:rsidRPr="003710BF">
              <w:rPr>
                <w:rFonts w:ascii="Arial" w:eastAsia="Calibri" w:hAnsi="Arial" w:cs="Arial"/>
                <w:sz w:val="16"/>
                <w:szCs w:val="16"/>
                <w:lang w:val="en-US"/>
              </w:rPr>
              <w:t>Fax:       +</w:t>
            </w:r>
            <w:r w:rsidRPr="003710BF">
              <w:rPr>
                <w:rFonts w:ascii="Arial" w:eastAsia="Calibri" w:hAnsi="Arial" w:cs="Arial"/>
                <w:bCs/>
                <w:sz w:val="16"/>
                <w:szCs w:val="16"/>
                <w:lang w:val="en-US"/>
              </w:rPr>
              <w:t>49 69 69 26 48 89 80</w:t>
            </w:r>
            <w:r w:rsidRPr="003710BF">
              <w:rPr>
                <w:rFonts w:ascii="Arial" w:eastAsia="Calibri" w:hAnsi="Arial" w:cs="Arial"/>
                <w:bCs/>
                <w:sz w:val="16"/>
                <w:szCs w:val="16"/>
                <w:lang w:val="en-US"/>
              </w:rPr>
              <w:br/>
            </w:r>
            <w:hyperlink r:id="rId24" w:history="1">
              <w:r w:rsidRPr="003710BF">
                <w:rPr>
                  <w:rStyle w:val="Hyperlink"/>
                  <w:rFonts w:ascii="Arial" w:eastAsia="Calibri" w:hAnsi="Arial" w:cs="Arial"/>
                  <w:sz w:val="16"/>
                  <w:szCs w:val="16"/>
                  <w:lang w:val="en-US"/>
                </w:rPr>
                <w:t>info@zumtobel.de</w:t>
              </w:r>
            </w:hyperlink>
          </w:p>
          <w:p w14:paraId="7A04E72E" w14:textId="77777777" w:rsidR="00B32B0C" w:rsidRPr="003710BF" w:rsidRDefault="00D361EE" w:rsidP="0025391A">
            <w:pPr>
              <w:spacing w:after="0" w:line="240" w:lineRule="auto"/>
              <w:ind w:right="23"/>
              <w:rPr>
                <w:rFonts w:ascii="Arial" w:eastAsia="Calibri" w:hAnsi="Arial" w:cs="Arial"/>
                <w:bCs/>
                <w:sz w:val="16"/>
                <w:szCs w:val="16"/>
                <w:lang w:val="fr-FR"/>
              </w:rPr>
            </w:pPr>
            <w:hyperlink r:id="rId25" w:history="1">
              <w:r w:rsidR="00B32B0C" w:rsidRPr="003710BF">
                <w:rPr>
                  <w:rStyle w:val="Hyperlink"/>
                  <w:rFonts w:ascii="Arial" w:eastAsia="Calibri" w:hAnsi="Arial" w:cs="Arial"/>
                  <w:sz w:val="16"/>
                  <w:szCs w:val="16"/>
                  <w:lang w:val="en-US"/>
                </w:rPr>
                <w:t>www.zumtobel.de</w:t>
              </w:r>
            </w:hyperlink>
            <w:r w:rsidR="00B32B0C" w:rsidRPr="003710BF">
              <w:rPr>
                <w:rFonts w:ascii="Arial" w:eastAsia="Calibri" w:hAnsi="Arial" w:cs="Arial"/>
                <w:bCs/>
                <w:sz w:val="16"/>
                <w:szCs w:val="16"/>
                <w:lang w:val="fr-FR"/>
              </w:rPr>
              <w:t xml:space="preserve"> </w:t>
            </w:r>
          </w:p>
          <w:p w14:paraId="2925CC18" w14:textId="77777777" w:rsidR="00B32B0C" w:rsidRPr="003710BF" w:rsidRDefault="00B32B0C" w:rsidP="0025391A">
            <w:pPr>
              <w:spacing w:after="0"/>
              <w:ind w:right="23"/>
              <w:rPr>
                <w:rFonts w:ascii="Arial" w:eastAsia="Calibri" w:hAnsi="Arial" w:cs="Arial"/>
                <w:bCs/>
                <w:sz w:val="16"/>
                <w:szCs w:val="16"/>
                <w:lang w:val="en-US"/>
              </w:rPr>
            </w:pPr>
          </w:p>
        </w:tc>
        <w:tc>
          <w:tcPr>
            <w:tcW w:w="2268" w:type="dxa"/>
          </w:tcPr>
          <w:p w14:paraId="2A137C47" w14:textId="77777777" w:rsidR="00B32B0C" w:rsidRPr="003710BF" w:rsidRDefault="00B32B0C" w:rsidP="0025391A">
            <w:pPr>
              <w:spacing w:after="0"/>
              <w:ind w:right="23"/>
              <w:rPr>
                <w:rFonts w:ascii="Arial" w:eastAsia="Calibri" w:hAnsi="Arial" w:cs="Arial"/>
                <w:bCs/>
                <w:sz w:val="16"/>
                <w:szCs w:val="16"/>
                <w:lang w:val="fr-FR"/>
              </w:rPr>
            </w:pPr>
          </w:p>
        </w:tc>
        <w:tc>
          <w:tcPr>
            <w:tcW w:w="2260" w:type="dxa"/>
          </w:tcPr>
          <w:p w14:paraId="4893752D" w14:textId="77777777" w:rsidR="00B32B0C" w:rsidRPr="003710BF" w:rsidRDefault="00B32B0C" w:rsidP="0025391A">
            <w:pPr>
              <w:spacing w:after="0"/>
              <w:ind w:right="23"/>
              <w:rPr>
                <w:rFonts w:ascii="Arial" w:eastAsia="Calibri" w:hAnsi="Arial" w:cs="Arial"/>
                <w:bCs/>
                <w:sz w:val="16"/>
                <w:szCs w:val="16"/>
                <w:lang w:val="fr-FR"/>
              </w:rPr>
            </w:pPr>
          </w:p>
        </w:tc>
      </w:tr>
      <w:tr w:rsidR="00B32B0C" w:rsidRPr="00E67D64" w14:paraId="5DD672A8" w14:textId="77777777" w:rsidTr="00F20C36">
        <w:trPr>
          <w:trHeight w:val="1503"/>
        </w:trPr>
        <w:tc>
          <w:tcPr>
            <w:tcW w:w="4253" w:type="dxa"/>
          </w:tcPr>
          <w:p w14:paraId="7F0F4AEA" w14:textId="77777777" w:rsidR="00B32B0C" w:rsidRPr="00E67D64" w:rsidRDefault="00B32B0C" w:rsidP="0025391A">
            <w:pPr>
              <w:spacing w:after="0" w:line="240" w:lineRule="auto"/>
              <w:ind w:right="23"/>
              <w:rPr>
                <w:rFonts w:ascii="Arial" w:eastAsia="Calibri" w:hAnsi="Arial" w:cs="Arial"/>
                <w:bCs/>
                <w:sz w:val="16"/>
                <w:szCs w:val="16"/>
              </w:rPr>
            </w:pPr>
          </w:p>
          <w:p w14:paraId="08B9F46A" w14:textId="77777777" w:rsidR="00B32B0C" w:rsidRPr="00E67D64" w:rsidRDefault="00B32B0C" w:rsidP="0025391A">
            <w:pPr>
              <w:spacing w:after="0" w:line="240" w:lineRule="auto"/>
              <w:ind w:right="23"/>
              <w:rPr>
                <w:rFonts w:ascii="Arial" w:eastAsia="Calibri" w:hAnsi="Arial" w:cs="Arial"/>
                <w:bCs/>
                <w:sz w:val="16"/>
                <w:szCs w:val="16"/>
              </w:rPr>
            </w:pPr>
          </w:p>
          <w:p w14:paraId="60E22E4B" w14:textId="77777777" w:rsidR="00B32B0C" w:rsidRPr="003710BF" w:rsidRDefault="00B32B0C" w:rsidP="0025391A">
            <w:pPr>
              <w:spacing w:after="0" w:line="240" w:lineRule="auto"/>
              <w:ind w:right="23"/>
              <w:rPr>
                <w:rFonts w:ascii="Arial" w:eastAsia="Calibri" w:hAnsi="Arial" w:cs="Arial"/>
                <w:bCs/>
                <w:sz w:val="16"/>
                <w:szCs w:val="16"/>
                <w:lang w:val="de-AT"/>
              </w:rPr>
            </w:pPr>
            <w:r w:rsidRPr="003710BF">
              <w:rPr>
                <w:rFonts w:ascii="Arial" w:eastAsia="Calibri" w:hAnsi="Arial" w:cs="Arial"/>
                <w:bCs/>
                <w:sz w:val="16"/>
                <w:szCs w:val="16"/>
                <w:lang w:val="de-AT"/>
              </w:rPr>
              <w:t>ZG Lighting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14:paraId="6016DE64" w14:textId="77777777" w:rsidR="00B32B0C" w:rsidRPr="003710BF" w:rsidRDefault="00B32B0C" w:rsidP="0025391A">
            <w:pPr>
              <w:spacing w:after="0" w:line="240" w:lineRule="auto"/>
              <w:ind w:right="23"/>
              <w:rPr>
                <w:rFonts w:ascii="Arial" w:eastAsia="Calibri" w:hAnsi="Arial" w:cs="Arial"/>
                <w:bCs/>
                <w:sz w:val="16"/>
                <w:szCs w:val="16"/>
                <w:lang w:val="fr-FR"/>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w:t>
            </w:r>
            <w:r w:rsidRPr="003710BF">
              <w:rPr>
                <w:rFonts w:ascii="Arial" w:eastAsia="Calibri" w:hAnsi="Arial" w:cs="Arial"/>
                <w:bCs/>
                <w:sz w:val="16"/>
                <w:szCs w:val="16"/>
                <w:lang w:val="fr-FR"/>
              </w:rPr>
              <w:t>43 1 258 2601 0</w:t>
            </w:r>
          </w:p>
          <w:p w14:paraId="685E98CA" w14:textId="77777777" w:rsidR="00B32B0C" w:rsidRPr="003710BF" w:rsidRDefault="00B32B0C" w:rsidP="0025391A">
            <w:pPr>
              <w:spacing w:after="0" w:line="240" w:lineRule="auto"/>
              <w:ind w:right="23"/>
              <w:rPr>
                <w:rFonts w:ascii="Arial" w:eastAsia="Calibri" w:hAnsi="Arial" w:cs="Arial"/>
                <w:bCs/>
                <w:sz w:val="16"/>
                <w:szCs w:val="16"/>
                <w:lang w:val="fr-FR"/>
              </w:rPr>
            </w:pPr>
            <w:r w:rsidRPr="006901BA">
              <w:rPr>
                <w:rFonts w:ascii="Arial" w:eastAsia="Calibri" w:hAnsi="Arial" w:cs="Arial"/>
                <w:sz w:val="16"/>
                <w:szCs w:val="16"/>
                <w:lang w:val="en-US"/>
              </w:rPr>
              <w:t>Fax:       +</w:t>
            </w:r>
            <w:r w:rsidRPr="003710BF">
              <w:rPr>
                <w:rFonts w:ascii="Arial" w:eastAsia="Calibri" w:hAnsi="Arial" w:cs="Arial"/>
                <w:bCs/>
                <w:sz w:val="16"/>
                <w:szCs w:val="16"/>
                <w:lang w:val="fr-FR"/>
              </w:rPr>
              <w:t>43 1 258 2601 82845</w:t>
            </w:r>
          </w:p>
          <w:p w14:paraId="10185DE5" w14:textId="77777777" w:rsidR="00B32B0C" w:rsidRPr="00E67D64" w:rsidRDefault="00D361EE" w:rsidP="0025391A">
            <w:pPr>
              <w:spacing w:after="0" w:line="240" w:lineRule="auto"/>
              <w:ind w:right="23"/>
              <w:rPr>
                <w:lang w:val="en-US"/>
              </w:rPr>
            </w:pPr>
            <w:hyperlink r:id="rId26" w:history="1">
              <w:r w:rsidR="00B32B0C" w:rsidRPr="003710BF">
                <w:rPr>
                  <w:rStyle w:val="Hyperlink"/>
                  <w:rFonts w:ascii="Arial" w:eastAsia="Calibri" w:hAnsi="Arial" w:cs="Arial"/>
                  <w:bCs/>
                  <w:sz w:val="16"/>
                  <w:szCs w:val="16"/>
                  <w:lang w:val="fr-FR"/>
                </w:rPr>
                <w:t>welcome@zumtobel.at</w:t>
              </w:r>
            </w:hyperlink>
          </w:p>
          <w:p w14:paraId="11D6CBDF" w14:textId="77777777" w:rsidR="00B32B0C" w:rsidRPr="003710BF" w:rsidRDefault="00D361EE" w:rsidP="0025391A">
            <w:pPr>
              <w:spacing w:after="0" w:line="240" w:lineRule="auto"/>
              <w:ind w:right="23"/>
              <w:rPr>
                <w:rFonts w:ascii="Arial" w:eastAsia="Calibri" w:hAnsi="Arial" w:cs="Arial"/>
                <w:bCs/>
                <w:sz w:val="16"/>
                <w:szCs w:val="16"/>
                <w:lang w:val="fr-FR"/>
              </w:rPr>
            </w:pPr>
            <w:hyperlink r:id="rId27" w:history="1">
              <w:r w:rsidR="00B32B0C" w:rsidRPr="003710BF">
                <w:rPr>
                  <w:rStyle w:val="Hyperlink"/>
                  <w:rFonts w:ascii="Arial" w:eastAsia="Calibri" w:hAnsi="Arial" w:cs="Arial"/>
                  <w:bCs/>
                  <w:sz w:val="16"/>
                  <w:szCs w:val="16"/>
                  <w:lang w:val="fr-FR"/>
                </w:rPr>
                <w:t>www.zumtobel.at</w:t>
              </w:r>
            </w:hyperlink>
          </w:p>
          <w:p w14:paraId="7857EDE5" w14:textId="77777777" w:rsidR="00B32B0C" w:rsidRDefault="00B32B0C" w:rsidP="0025391A">
            <w:pPr>
              <w:spacing w:after="0" w:line="240" w:lineRule="auto"/>
              <w:ind w:right="23"/>
              <w:rPr>
                <w:rFonts w:ascii="Arial" w:eastAsia="Calibri" w:hAnsi="Arial" w:cs="Arial"/>
                <w:bCs/>
                <w:sz w:val="16"/>
                <w:szCs w:val="16"/>
                <w:lang w:val="fr-FR"/>
              </w:rPr>
            </w:pPr>
          </w:p>
          <w:p w14:paraId="604E59C2" w14:textId="77777777" w:rsidR="00B32B0C" w:rsidRPr="003710BF" w:rsidRDefault="00B32B0C" w:rsidP="0025391A">
            <w:pPr>
              <w:spacing w:after="0" w:line="240" w:lineRule="auto"/>
              <w:ind w:right="23"/>
              <w:rPr>
                <w:rFonts w:ascii="Arial" w:eastAsia="Calibri" w:hAnsi="Arial" w:cs="Arial"/>
                <w:bCs/>
                <w:sz w:val="16"/>
                <w:szCs w:val="16"/>
                <w:lang w:val="fr-FR"/>
              </w:rPr>
            </w:pPr>
          </w:p>
          <w:p w14:paraId="38D65326" w14:textId="77777777" w:rsidR="00B32B0C" w:rsidRPr="003710BF" w:rsidRDefault="00B32B0C" w:rsidP="0025391A">
            <w:pPr>
              <w:spacing w:after="0" w:line="240" w:lineRule="auto"/>
              <w:ind w:right="23"/>
              <w:rPr>
                <w:rFonts w:ascii="Arial" w:eastAsia="Calibri" w:hAnsi="Arial" w:cs="Arial"/>
                <w:sz w:val="16"/>
                <w:szCs w:val="16"/>
                <w:lang w:val="en-US"/>
              </w:rPr>
            </w:pPr>
          </w:p>
        </w:tc>
        <w:tc>
          <w:tcPr>
            <w:tcW w:w="2268" w:type="dxa"/>
          </w:tcPr>
          <w:p w14:paraId="1140B352" w14:textId="77777777" w:rsidR="00B32B0C" w:rsidRPr="00B32B0C" w:rsidRDefault="00B32B0C" w:rsidP="0025391A">
            <w:pPr>
              <w:spacing w:after="0" w:line="240" w:lineRule="auto"/>
              <w:ind w:right="23"/>
              <w:rPr>
                <w:rFonts w:ascii="Arial" w:eastAsia="Calibri" w:hAnsi="Arial" w:cs="Arial"/>
                <w:sz w:val="16"/>
                <w:szCs w:val="16"/>
                <w:lang w:val="de-AT"/>
              </w:rPr>
            </w:pPr>
          </w:p>
          <w:p w14:paraId="7A2C1472" w14:textId="77777777" w:rsidR="00B32B0C" w:rsidRPr="00B32B0C" w:rsidRDefault="00B32B0C" w:rsidP="0025391A">
            <w:pPr>
              <w:spacing w:after="0" w:line="240" w:lineRule="auto"/>
              <w:ind w:right="23"/>
              <w:rPr>
                <w:rFonts w:ascii="Arial" w:eastAsia="Calibri" w:hAnsi="Arial" w:cs="Arial"/>
                <w:sz w:val="16"/>
                <w:szCs w:val="16"/>
                <w:lang w:val="de-AT"/>
              </w:rPr>
            </w:pPr>
          </w:p>
          <w:p w14:paraId="08195A72" w14:textId="77777777" w:rsidR="00B32B0C" w:rsidRPr="003710BF" w:rsidRDefault="00B32B0C" w:rsidP="0025391A">
            <w:pPr>
              <w:spacing w:after="0" w:line="240" w:lineRule="auto"/>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p>
          <w:p w14:paraId="4FAF72CC" w14:textId="77777777" w:rsidR="00B32B0C" w:rsidRPr="003710BF" w:rsidRDefault="00B32B0C" w:rsidP="0025391A">
            <w:pPr>
              <w:spacing w:after="0" w:line="240" w:lineRule="auto"/>
              <w:ind w:right="23"/>
              <w:rPr>
                <w:rFonts w:ascii="Arial" w:eastAsia="Calibri" w:hAnsi="Arial" w:cs="Arial"/>
                <w:sz w:val="16"/>
                <w:szCs w:val="16"/>
                <w:lang w:val="de-AT"/>
              </w:rPr>
            </w:pP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p>
          <w:p w14:paraId="18D3DC78" w14:textId="77777777" w:rsidR="00B32B0C" w:rsidRPr="003710BF" w:rsidRDefault="00B32B0C" w:rsidP="0025391A">
            <w:pPr>
              <w:spacing w:after="0" w:line="240" w:lineRule="auto"/>
              <w:ind w:right="23"/>
              <w:rPr>
                <w:rFonts w:ascii="Arial" w:eastAsia="Calibri" w:hAnsi="Arial" w:cs="Arial"/>
                <w:sz w:val="16"/>
                <w:szCs w:val="16"/>
                <w:lang w:val="de-AT"/>
              </w:rPr>
            </w:pPr>
            <w:r w:rsidRPr="003710BF">
              <w:rPr>
                <w:rFonts w:ascii="Arial" w:eastAsia="Calibri" w:hAnsi="Arial" w:cs="Arial"/>
                <w:sz w:val="16"/>
                <w:szCs w:val="16"/>
                <w:lang w:val="de-AT"/>
              </w:rPr>
              <w:t>CH-8050 Zürich</w:t>
            </w:r>
          </w:p>
          <w:p w14:paraId="12BDB1B3" w14:textId="77777777" w:rsidR="00B32B0C" w:rsidRPr="003710BF" w:rsidRDefault="00B32B0C" w:rsidP="0025391A">
            <w:pPr>
              <w:spacing w:after="0" w:line="240" w:lineRule="auto"/>
              <w:ind w:right="23"/>
              <w:rPr>
                <w:rFonts w:ascii="Arial" w:eastAsia="Calibri" w:hAnsi="Arial" w:cs="Arial"/>
                <w:sz w:val="16"/>
                <w:szCs w:val="16"/>
                <w:lang w:val="de-AT"/>
              </w:rPr>
            </w:pPr>
          </w:p>
          <w:p w14:paraId="1256EC28" w14:textId="77777777" w:rsidR="00B32B0C" w:rsidRPr="003710BF" w:rsidRDefault="00B32B0C" w:rsidP="0025391A">
            <w:pPr>
              <w:spacing w:after="0" w:line="240" w:lineRule="auto"/>
              <w:ind w:right="23"/>
              <w:rPr>
                <w:rFonts w:ascii="Arial" w:eastAsia="Calibri" w:hAnsi="Arial" w:cs="Arial"/>
                <w:sz w:val="16"/>
                <w:szCs w:val="16"/>
                <w:lang w:val="pt-BR"/>
              </w:rPr>
            </w:pPr>
          </w:p>
          <w:p w14:paraId="2BAE82FD" w14:textId="77777777" w:rsidR="00B32B0C" w:rsidRPr="003710BF" w:rsidRDefault="00B32B0C" w:rsidP="0025391A">
            <w:pPr>
              <w:spacing w:after="0" w:line="240" w:lineRule="auto"/>
              <w:ind w:right="23"/>
              <w:rPr>
                <w:rFonts w:ascii="Arial" w:eastAsia="Calibri" w:hAnsi="Arial" w:cs="Arial"/>
                <w:sz w:val="16"/>
                <w:szCs w:val="16"/>
                <w:lang w:val="it-IT"/>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w:t>
            </w:r>
            <w:r w:rsidRPr="003710BF">
              <w:rPr>
                <w:rFonts w:ascii="Arial" w:eastAsia="Calibri" w:hAnsi="Arial" w:cs="Arial"/>
                <w:sz w:val="16"/>
                <w:szCs w:val="16"/>
                <w:lang w:val="it-IT"/>
              </w:rPr>
              <w:t>41 44 305 35 35</w:t>
            </w:r>
          </w:p>
          <w:p w14:paraId="60E3F02F" w14:textId="77777777" w:rsidR="00B32B0C" w:rsidRPr="00E67D64" w:rsidRDefault="00B32B0C" w:rsidP="0025391A">
            <w:pPr>
              <w:spacing w:after="0" w:line="240" w:lineRule="auto"/>
              <w:ind w:right="23"/>
              <w:rPr>
                <w:lang w:val="en-US"/>
              </w:rPr>
            </w:pPr>
            <w:r w:rsidRPr="006901BA">
              <w:rPr>
                <w:rFonts w:ascii="Arial" w:eastAsia="Calibri" w:hAnsi="Arial" w:cs="Arial"/>
                <w:sz w:val="16"/>
                <w:szCs w:val="16"/>
                <w:lang w:val="en-US"/>
              </w:rPr>
              <w:t>Fax:       +</w:t>
            </w:r>
            <w:r w:rsidRPr="003710BF">
              <w:rPr>
                <w:rFonts w:ascii="Arial" w:eastAsia="Calibri" w:hAnsi="Arial" w:cs="Arial"/>
                <w:sz w:val="16"/>
                <w:szCs w:val="16"/>
                <w:lang w:val="it-IT"/>
              </w:rPr>
              <w:t>41 44 305 35 36</w:t>
            </w:r>
            <w:r w:rsidRPr="003710BF">
              <w:rPr>
                <w:rFonts w:ascii="Arial" w:eastAsia="Calibri" w:hAnsi="Arial" w:cs="Arial"/>
                <w:sz w:val="16"/>
                <w:szCs w:val="16"/>
                <w:lang w:val="it-IT"/>
              </w:rPr>
              <w:br/>
            </w:r>
            <w:hyperlink r:id="rId28" w:history="1">
              <w:r w:rsidRPr="003710BF">
                <w:rPr>
                  <w:rStyle w:val="Hyperlink"/>
                  <w:rFonts w:ascii="Arial" w:eastAsia="Calibri" w:hAnsi="Arial" w:cs="Arial"/>
                  <w:sz w:val="16"/>
                  <w:szCs w:val="16"/>
                  <w:lang w:val="it-IT"/>
                </w:rPr>
                <w:t>info@zumtobel.ch</w:t>
              </w:r>
            </w:hyperlink>
          </w:p>
          <w:p w14:paraId="238237D5" w14:textId="77777777" w:rsidR="00B32B0C" w:rsidRPr="006901BA" w:rsidRDefault="00D361EE" w:rsidP="0025391A">
            <w:pPr>
              <w:spacing w:after="0" w:line="240" w:lineRule="auto"/>
              <w:ind w:right="23"/>
              <w:jc w:val="both"/>
              <w:rPr>
                <w:rFonts w:ascii="Arial" w:eastAsia="Calibri" w:hAnsi="Arial" w:cs="Arial"/>
                <w:sz w:val="16"/>
                <w:szCs w:val="16"/>
                <w:lang w:val="en-US"/>
              </w:rPr>
            </w:pPr>
            <w:hyperlink r:id="rId29" w:history="1">
              <w:r w:rsidR="00B32B0C" w:rsidRPr="006901BA">
                <w:rPr>
                  <w:rStyle w:val="Hyperlink"/>
                  <w:rFonts w:ascii="Arial" w:eastAsia="Calibri" w:hAnsi="Arial" w:cs="Arial"/>
                  <w:sz w:val="16"/>
                  <w:szCs w:val="16"/>
                  <w:lang w:val="en-US"/>
                </w:rPr>
                <w:t>www.zumtobel.ch</w:t>
              </w:r>
            </w:hyperlink>
          </w:p>
          <w:p w14:paraId="55A4AA6A" w14:textId="77777777" w:rsidR="00B32B0C" w:rsidRPr="006901BA" w:rsidRDefault="00B32B0C" w:rsidP="0025391A">
            <w:pPr>
              <w:spacing w:after="0" w:line="240" w:lineRule="auto"/>
              <w:ind w:right="23"/>
              <w:jc w:val="both"/>
              <w:rPr>
                <w:rFonts w:ascii="Arial" w:eastAsia="Calibri" w:hAnsi="Arial" w:cs="Arial"/>
                <w:bCs/>
                <w:sz w:val="16"/>
                <w:szCs w:val="16"/>
                <w:lang w:val="en-US"/>
              </w:rPr>
            </w:pPr>
          </w:p>
        </w:tc>
        <w:tc>
          <w:tcPr>
            <w:tcW w:w="2260" w:type="dxa"/>
          </w:tcPr>
          <w:p w14:paraId="292A7BA7" w14:textId="77777777" w:rsidR="00B32B0C" w:rsidRPr="006901BA" w:rsidRDefault="00B32B0C" w:rsidP="0025391A">
            <w:pPr>
              <w:spacing w:after="0"/>
              <w:ind w:right="23"/>
              <w:jc w:val="both"/>
              <w:rPr>
                <w:rFonts w:ascii="Arial" w:eastAsia="Calibri" w:hAnsi="Arial" w:cs="Arial"/>
                <w:bCs/>
                <w:sz w:val="16"/>
                <w:szCs w:val="16"/>
                <w:lang w:val="en-US"/>
              </w:rPr>
            </w:pPr>
          </w:p>
        </w:tc>
      </w:tr>
    </w:tbl>
    <w:p w14:paraId="06F991B1" w14:textId="77777777" w:rsidR="00B32B0C" w:rsidRDefault="00B32B0C" w:rsidP="00B32B0C">
      <w:pPr>
        <w:spacing w:after="120"/>
        <w:jc w:val="both"/>
        <w:rPr>
          <w:rFonts w:ascii="Arial" w:hAnsi="Arial" w:cs="Arial"/>
          <w:b/>
          <w:sz w:val="16"/>
          <w:szCs w:val="16"/>
          <w:lang w:val="de-AT"/>
        </w:rPr>
      </w:pPr>
      <w:r>
        <w:rPr>
          <w:rFonts w:ascii="Arial" w:hAnsi="Arial" w:cs="Arial"/>
          <w:b/>
          <w:sz w:val="16"/>
          <w:szCs w:val="16"/>
          <w:lang w:val="de-AT"/>
        </w:rPr>
        <w:t xml:space="preserve">Über Zumtobel </w:t>
      </w:r>
    </w:p>
    <w:p w14:paraId="2F56F40A" w14:textId="77777777" w:rsidR="00B32B0C" w:rsidRDefault="00B32B0C" w:rsidP="00B32B0C">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14:paraId="35DCFB13" w14:textId="77777777" w:rsidR="00B32B0C" w:rsidRDefault="00B32B0C" w:rsidP="00B32B0C">
      <w:pPr>
        <w:spacing w:line="360" w:lineRule="auto"/>
        <w:jc w:val="right"/>
        <w:rPr>
          <w:rFonts w:ascii="Arial" w:hAnsi="Arial" w:cs="Arial"/>
          <w:b/>
          <w:color w:val="FF0000"/>
          <w:sz w:val="20"/>
          <w:szCs w:val="20"/>
        </w:rPr>
      </w:pPr>
      <w:r>
        <w:rPr>
          <w:rFonts w:ascii="Arial" w:hAnsi="Arial" w:cs="Arial"/>
          <w:b/>
          <w:sz w:val="20"/>
          <w:szCs w:val="20"/>
        </w:rPr>
        <w:t>Zumtobel. Das Licht.</w:t>
      </w:r>
    </w:p>
    <w:p w14:paraId="7998E0C4" w14:textId="77777777" w:rsidR="00B32B0C" w:rsidRPr="002E7E3F" w:rsidRDefault="00B32B0C" w:rsidP="00B32B0C">
      <w:pPr>
        <w:rPr>
          <w:rFonts w:ascii="Arial" w:hAnsi="Arial" w:cs="Arial"/>
          <w:sz w:val="20"/>
          <w:szCs w:val="20"/>
        </w:rPr>
      </w:pPr>
    </w:p>
    <w:p w14:paraId="78F3A960" w14:textId="77777777" w:rsidR="00B32B0C" w:rsidRPr="00844B85" w:rsidRDefault="00B32B0C" w:rsidP="00B32B0C">
      <w:pPr>
        <w:spacing w:line="360" w:lineRule="auto"/>
        <w:jc w:val="right"/>
        <w:rPr>
          <w:rFonts w:ascii="Arial" w:hAnsi="Arial" w:cs="Arial"/>
          <w:sz w:val="16"/>
          <w:szCs w:val="16"/>
        </w:rPr>
      </w:pPr>
    </w:p>
    <w:p w14:paraId="60233EF0" w14:textId="77777777" w:rsidR="00844B85" w:rsidRPr="00844B85" w:rsidRDefault="00844B85" w:rsidP="00B32B0C">
      <w:pPr>
        <w:spacing w:after="0" w:line="240" w:lineRule="auto"/>
        <w:rPr>
          <w:rFonts w:ascii="Arial" w:hAnsi="Arial" w:cs="Arial"/>
          <w:sz w:val="16"/>
          <w:szCs w:val="16"/>
        </w:rPr>
      </w:pPr>
    </w:p>
    <w:sectPr w:rsidR="00844B85" w:rsidRPr="00844B85" w:rsidSect="000C3A85">
      <w:headerReference w:type="default" r:id="rId30"/>
      <w:footerReference w:type="default" r:id="rId31"/>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4EF6F" w14:textId="77777777" w:rsidR="006E09C5" w:rsidRDefault="006E09C5">
      <w:r>
        <w:separator/>
      </w:r>
    </w:p>
  </w:endnote>
  <w:endnote w:type="continuationSeparator" w:id="0">
    <w:p w14:paraId="60C5DE4D" w14:textId="77777777" w:rsidR="006E09C5" w:rsidRDefault="006E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34A74" w14:textId="77777777" w:rsidR="006E09C5" w:rsidRPr="00F04900" w:rsidRDefault="006E09C5" w:rsidP="000C3A85">
    <w:pPr>
      <w:jc w:val="right"/>
      <w:rPr>
        <w:rFonts w:ascii="Arial" w:hAnsi="Arial" w:cs="Arial"/>
        <w:sz w:val="16"/>
        <w:szCs w:val="16"/>
      </w:rPr>
    </w:pPr>
    <w:r w:rsidRPr="00F04900">
      <w:rPr>
        <w:rFonts w:ascii="Arial" w:hAnsi="Arial" w:cs="Arial"/>
        <w:sz w:val="16"/>
        <w:szCs w:val="16"/>
      </w:rPr>
      <w:t xml:space="preserve">Seite </w:t>
    </w:r>
    <w:r w:rsidR="00F146ED"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F146ED" w:rsidRPr="00F04900">
      <w:rPr>
        <w:rFonts w:ascii="Arial" w:hAnsi="Arial" w:cs="Arial"/>
        <w:sz w:val="16"/>
        <w:szCs w:val="16"/>
      </w:rPr>
      <w:fldChar w:fldCharType="separate"/>
    </w:r>
    <w:r w:rsidR="00D361EE">
      <w:rPr>
        <w:rFonts w:ascii="Arial" w:hAnsi="Arial" w:cs="Arial"/>
        <w:noProof/>
        <w:sz w:val="16"/>
        <w:szCs w:val="16"/>
      </w:rPr>
      <w:t>4</w:t>
    </w:r>
    <w:r w:rsidR="00F146ED" w:rsidRPr="00F04900">
      <w:rPr>
        <w:rFonts w:ascii="Arial" w:hAnsi="Arial" w:cs="Arial"/>
        <w:sz w:val="16"/>
        <w:szCs w:val="16"/>
      </w:rPr>
      <w:fldChar w:fldCharType="end"/>
    </w:r>
    <w:r w:rsidRPr="00F04900">
      <w:rPr>
        <w:rFonts w:ascii="Arial" w:hAnsi="Arial" w:cs="Arial"/>
        <w:sz w:val="16"/>
        <w:szCs w:val="16"/>
      </w:rPr>
      <w:t xml:space="preserve"> / </w:t>
    </w:r>
    <w:r w:rsidR="00F146ED"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F146ED" w:rsidRPr="00F04900">
      <w:rPr>
        <w:rFonts w:ascii="Arial" w:hAnsi="Arial" w:cs="Arial"/>
        <w:sz w:val="16"/>
        <w:szCs w:val="16"/>
      </w:rPr>
      <w:fldChar w:fldCharType="separate"/>
    </w:r>
    <w:r w:rsidR="00D361EE">
      <w:rPr>
        <w:rFonts w:ascii="Arial" w:hAnsi="Arial" w:cs="Arial"/>
        <w:noProof/>
        <w:sz w:val="16"/>
        <w:szCs w:val="16"/>
      </w:rPr>
      <w:t>4</w:t>
    </w:r>
    <w:r w:rsidR="00F146ED"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88411" w14:textId="77777777" w:rsidR="006E09C5" w:rsidRDefault="006E09C5">
      <w:r>
        <w:separator/>
      </w:r>
    </w:p>
  </w:footnote>
  <w:footnote w:type="continuationSeparator" w:id="0">
    <w:p w14:paraId="038AA4D5" w14:textId="77777777" w:rsidR="006E09C5" w:rsidRDefault="006E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9BC8B" w14:textId="77777777" w:rsidR="006E09C5" w:rsidRDefault="006E09C5" w:rsidP="000C3A85">
    <w:pPr>
      <w:pStyle w:val="Header"/>
      <w:jc w:val="right"/>
    </w:pPr>
    <w:r>
      <w:rPr>
        <w:noProof/>
        <w:lang w:val="de-AT" w:eastAsia="zh-CN"/>
      </w:rPr>
      <w:drawing>
        <wp:inline distT="0" distB="0" distL="0" distR="0" wp14:anchorId="664E0658" wp14:editId="5A563C74">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0D430461" w14:textId="77777777" w:rsidR="006E09C5" w:rsidRDefault="006E09C5" w:rsidP="000C3A85">
    <w:pPr>
      <w:pStyle w:val="Header"/>
      <w:jc w:val="right"/>
    </w:pPr>
  </w:p>
  <w:p w14:paraId="5F0BB595" w14:textId="77777777" w:rsidR="006E09C5" w:rsidRDefault="006E09C5"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82"/>
    <w:rsid w:val="0000276F"/>
    <w:rsid w:val="000028D5"/>
    <w:rsid w:val="0001067A"/>
    <w:rsid w:val="00025F0D"/>
    <w:rsid w:val="000326D3"/>
    <w:rsid w:val="00032ED9"/>
    <w:rsid w:val="000409B3"/>
    <w:rsid w:val="00056EEB"/>
    <w:rsid w:val="0006705A"/>
    <w:rsid w:val="00081A44"/>
    <w:rsid w:val="00087DB9"/>
    <w:rsid w:val="0009769C"/>
    <w:rsid w:val="000A04B2"/>
    <w:rsid w:val="000B108D"/>
    <w:rsid w:val="000C3A85"/>
    <w:rsid w:val="000C411E"/>
    <w:rsid w:val="000D1D45"/>
    <w:rsid w:val="000D23DE"/>
    <w:rsid w:val="000E2638"/>
    <w:rsid w:val="000E740B"/>
    <w:rsid w:val="000F59FB"/>
    <w:rsid w:val="00115E52"/>
    <w:rsid w:val="001208A4"/>
    <w:rsid w:val="00166360"/>
    <w:rsid w:val="00192767"/>
    <w:rsid w:val="00195DA4"/>
    <w:rsid w:val="001A441A"/>
    <w:rsid w:val="001C2A08"/>
    <w:rsid w:val="001F0004"/>
    <w:rsid w:val="00201D84"/>
    <w:rsid w:val="00213C5E"/>
    <w:rsid w:val="002215DF"/>
    <w:rsid w:val="00240782"/>
    <w:rsid w:val="00247B51"/>
    <w:rsid w:val="00295D5A"/>
    <w:rsid w:val="00296545"/>
    <w:rsid w:val="002A65D7"/>
    <w:rsid w:val="003052E9"/>
    <w:rsid w:val="00320C07"/>
    <w:rsid w:val="00324D6B"/>
    <w:rsid w:val="00326098"/>
    <w:rsid w:val="0033304D"/>
    <w:rsid w:val="0034598A"/>
    <w:rsid w:val="003544A7"/>
    <w:rsid w:val="00366BE5"/>
    <w:rsid w:val="00372FF1"/>
    <w:rsid w:val="003908B6"/>
    <w:rsid w:val="00392D90"/>
    <w:rsid w:val="003A28F1"/>
    <w:rsid w:val="003E2C8F"/>
    <w:rsid w:val="003E4A7A"/>
    <w:rsid w:val="003F2D6D"/>
    <w:rsid w:val="004016B2"/>
    <w:rsid w:val="00413E81"/>
    <w:rsid w:val="00423919"/>
    <w:rsid w:val="00426062"/>
    <w:rsid w:val="004665D2"/>
    <w:rsid w:val="0047080F"/>
    <w:rsid w:val="00471F20"/>
    <w:rsid w:val="00496468"/>
    <w:rsid w:val="004C02F7"/>
    <w:rsid w:val="004D1E74"/>
    <w:rsid w:val="004E6705"/>
    <w:rsid w:val="004F07D0"/>
    <w:rsid w:val="004F2D9E"/>
    <w:rsid w:val="004F2DEA"/>
    <w:rsid w:val="004F66B8"/>
    <w:rsid w:val="00523413"/>
    <w:rsid w:val="00527428"/>
    <w:rsid w:val="0055577E"/>
    <w:rsid w:val="00566A12"/>
    <w:rsid w:val="00572D4E"/>
    <w:rsid w:val="005817DA"/>
    <w:rsid w:val="00594D6B"/>
    <w:rsid w:val="005A2CF7"/>
    <w:rsid w:val="005A381B"/>
    <w:rsid w:val="005C0269"/>
    <w:rsid w:val="005C3D9D"/>
    <w:rsid w:val="005E5A19"/>
    <w:rsid w:val="005E5DEE"/>
    <w:rsid w:val="005F345C"/>
    <w:rsid w:val="00612901"/>
    <w:rsid w:val="00613B3C"/>
    <w:rsid w:val="0061793E"/>
    <w:rsid w:val="0062655D"/>
    <w:rsid w:val="006336FD"/>
    <w:rsid w:val="006623B3"/>
    <w:rsid w:val="006823C4"/>
    <w:rsid w:val="0069527F"/>
    <w:rsid w:val="00696D79"/>
    <w:rsid w:val="006976F7"/>
    <w:rsid w:val="006A0507"/>
    <w:rsid w:val="006B09AB"/>
    <w:rsid w:val="006B2B87"/>
    <w:rsid w:val="006B30F2"/>
    <w:rsid w:val="006B5D67"/>
    <w:rsid w:val="006C01D9"/>
    <w:rsid w:val="006C19CD"/>
    <w:rsid w:val="006E09C5"/>
    <w:rsid w:val="007167EE"/>
    <w:rsid w:val="00723B12"/>
    <w:rsid w:val="0074083E"/>
    <w:rsid w:val="00742B70"/>
    <w:rsid w:val="00754EB5"/>
    <w:rsid w:val="007570BA"/>
    <w:rsid w:val="007577D6"/>
    <w:rsid w:val="007809DA"/>
    <w:rsid w:val="007A54C9"/>
    <w:rsid w:val="007A68B0"/>
    <w:rsid w:val="007B09EF"/>
    <w:rsid w:val="007C3D92"/>
    <w:rsid w:val="007D387F"/>
    <w:rsid w:val="007D611A"/>
    <w:rsid w:val="007F2071"/>
    <w:rsid w:val="007F2371"/>
    <w:rsid w:val="0081397B"/>
    <w:rsid w:val="00833C35"/>
    <w:rsid w:val="008343F7"/>
    <w:rsid w:val="0083660B"/>
    <w:rsid w:val="00843CF1"/>
    <w:rsid w:val="00844B85"/>
    <w:rsid w:val="00867E78"/>
    <w:rsid w:val="00880957"/>
    <w:rsid w:val="008B6493"/>
    <w:rsid w:val="008D73A2"/>
    <w:rsid w:val="00917DE3"/>
    <w:rsid w:val="00930D6F"/>
    <w:rsid w:val="009626AA"/>
    <w:rsid w:val="00963843"/>
    <w:rsid w:val="009713B6"/>
    <w:rsid w:val="009729B7"/>
    <w:rsid w:val="00991E28"/>
    <w:rsid w:val="009979EC"/>
    <w:rsid w:val="009B1F18"/>
    <w:rsid w:val="009D31C0"/>
    <w:rsid w:val="009F4D2A"/>
    <w:rsid w:val="00A1112E"/>
    <w:rsid w:val="00A16AC0"/>
    <w:rsid w:val="00A371DC"/>
    <w:rsid w:val="00A37737"/>
    <w:rsid w:val="00A43ED9"/>
    <w:rsid w:val="00A45D8F"/>
    <w:rsid w:val="00A64F06"/>
    <w:rsid w:val="00A678AC"/>
    <w:rsid w:val="00A73DCB"/>
    <w:rsid w:val="00A87F10"/>
    <w:rsid w:val="00AC020E"/>
    <w:rsid w:val="00AC2155"/>
    <w:rsid w:val="00B06052"/>
    <w:rsid w:val="00B17B3F"/>
    <w:rsid w:val="00B17D3D"/>
    <w:rsid w:val="00B32B0C"/>
    <w:rsid w:val="00B56831"/>
    <w:rsid w:val="00B762F4"/>
    <w:rsid w:val="00BD0B79"/>
    <w:rsid w:val="00BE7776"/>
    <w:rsid w:val="00BF1906"/>
    <w:rsid w:val="00BF7A4C"/>
    <w:rsid w:val="00C11413"/>
    <w:rsid w:val="00C13F9F"/>
    <w:rsid w:val="00C50571"/>
    <w:rsid w:val="00C50D92"/>
    <w:rsid w:val="00C572BF"/>
    <w:rsid w:val="00C60A05"/>
    <w:rsid w:val="00C7614A"/>
    <w:rsid w:val="00C76555"/>
    <w:rsid w:val="00C8619B"/>
    <w:rsid w:val="00C97565"/>
    <w:rsid w:val="00CA3C8B"/>
    <w:rsid w:val="00CA669A"/>
    <w:rsid w:val="00CB37E0"/>
    <w:rsid w:val="00D15EF3"/>
    <w:rsid w:val="00D16C10"/>
    <w:rsid w:val="00D329F6"/>
    <w:rsid w:val="00D361EE"/>
    <w:rsid w:val="00D40A38"/>
    <w:rsid w:val="00D52731"/>
    <w:rsid w:val="00D551FE"/>
    <w:rsid w:val="00D617D0"/>
    <w:rsid w:val="00D703A2"/>
    <w:rsid w:val="00D7176F"/>
    <w:rsid w:val="00D83906"/>
    <w:rsid w:val="00D8536E"/>
    <w:rsid w:val="00D906F1"/>
    <w:rsid w:val="00DA24B4"/>
    <w:rsid w:val="00DA40AE"/>
    <w:rsid w:val="00DA76D4"/>
    <w:rsid w:val="00DD21D7"/>
    <w:rsid w:val="00DD7A51"/>
    <w:rsid w:val="00DD7AA4"/>
    <w:rsid w:val="00DE2303"/>
    <w:rsid w:val="00DE5BFF"/>
    <w:rsid w:val="00E1767A"/>
    <w:rsid w:val="00E33C13"/>
    <w:rsid w:val="00E40A9F"/>
    <w:rsid w:val="00E52FC6"/>
    <w:rsid w:val="00E60D62"/>
    <w:rsid w:val="00E62902"/>
    <w:rsid w:val="00E645A7"/>
    <w:rsid w:val="00E84825"/>
    <w:rsid w:val="00EB34DA"/>
    <w:rsid w:val="00EF0EA5"/>
    <w:rsid w:val="00EF780C"/>
    <w:rsid w:val="00F116E8"/>
    <w:rsid w:val="00F13E82"/>
    <w:rsid w:val="00F146ED"/>
    <w:rsid w:val="00F20C36"/>
    <w:rsid w:val="00F307CC"/>
    <w:rsid w:val="00F432C4"/>
    <w:rsid w:val="00F554FD"/>
    <w:rsid w:val="00F56920"/>
    <w:rsid w:val="00F73B3A"/>
    <w:rsid w:val="00F7438F"/>
    <w:rsid w:val="00F85DD2"/>
    <w:rsid w:val="00F85FD0"/>
    <w:rsid w:val="00F87632"/>
    <w:rsid w:val="00FA4A7D"/>
    <w:rsid w:val="00FB721C"/>
    <w:rsid w:val="00FC05AF"/>
    <w:rsid w:val="00FC0CDE"/>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E38D69F"/>
  <w15:docId w15:val="{3CECE885-B423-40F3-AB2D-3A8AA37A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9F4D2A"/>
    <w:rPr>
      <w:rFonts w:eastAsia="Times New Roman"/>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047977">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vbbank.com/" TargetMode="External"/><Relationship Id="rId18" Type="http://schemas.openxmlformats.org/officeDocument/2006/relationships/image" Target="media/image2.jpeg"/><Relationship Id="rId26" Type="http://schemas.openxmlformats.org/officeDocument/2006/relationships/hyperlink" Target="mailto:welcome@zumtobel.at" TargetMode="Externa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webSettings" Target="webSettings.xml"/><Relationship Id="rId12" Type="http://schemas.openxmlformats.org/officeDocument/2006/relationships/hyperlink" Target="http://www.zumtobel.com/com-de/produkte/mirel_evo.html" TargetMode="External"/><Relationship Id="rId17" Type="http://schemas.openxmlformats.org/officeDocument/2006/relationships/image" Target="media/image1.jpeg"/><Relationship Id="rId25" Type="http://schemas.openxmlformats.org/officeDocument/2006/relationships/hyperlink" Target="http://www.zumtobel.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ab-rhein-main.de/home/" TargetMode="External"/><Relationship Id="rId20" Type="http://schemas.openxmlformats.org/officeDocument/2006/relationships/hyperlink" Target="mailto:press@zumtobel.com" TargetMode="External"/><Relationship Id="rId29" Type="http://schemas.openxmlformats.org/officeDocument/2006/relationships/hyperlink" Target="http://www.zumtobel.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hitekten-theiss.de/de/home" TargetMode="External"/><Relationship Id="rId24" Type="http://schemas.openxmlformats.org/officeDocument/2006/relationships/hyperlink" Target="mailto:info@zumtobel.d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hi-mainz.de/" TargetMode="External"/><Relationship Id="rId23" Type="http://schemas.openxmlformats.org/officeDocument/2006/relationships/hyperlink" Target="http://www.zumtobel.com" TargetMode="External"/><Relationship Id="rId28" Type="http://schemas.openxmlformats.org/officeDocument/2006/relationships/hyperlink" Target="mailto:info@zumtobel.ch" TargetMode="External"/><Relationship Id="rId10" Type="http://schemas.openxmlformats.org/officeDocument/2006/relationships/hyperlink" Target="http://www.dvbbank.com/" TargetMode="External"/><Relationship Id="rId19" Type="http://schemas.openxmlformats.org/officeDocument/2006/relationships/image" Target="media/image3.jpe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chitekten-theiss.de/de/home" TargetMode="External"/><Relationship Id="rId22" Type="http://schemas.openxmlformats.org/officeDocument/2006/relationships/hyperlink" Target="mailto:press@zumtobel.com" TargetMode="External"/><Relationship Id="rId27" Type="http://schemas.openxmlformats.org/officeDocument/2006/relationships/hyperlink" Target="http://www.zumtobel.at"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ttschalka\AppData\Local\Microsoft\Windows\Temporary%20Internet%20Files\Content.MSO\7F772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2006/documentManagement/types"/>
    <ds:schemaRef ds:uri="http://schemas.microsoft.com/sharepoint/v3"/>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7F772113</Template>
  <TotalTime>0</TotalTime>
  <Pages>4</Pages>
  <Words>934</Words>
  <Characters>7340</Characters>
  <Application>Microsoft Office Word</Application>
  <DocSecurity>0</DocSecurity>
  <Lines>61</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Sonderlichtlösung beflügelt Produktportfolio</vt:lpstr>
      <vt:lpstr>Sonderlichtlösung beflügelt Produktportfolio</vt:lpstr>
    </vt:vector>
  </TitlesOfParts>
  <Company>Zumtobel Lighting</Company>
  <LinksUpToDate>false</LinksUpToDate>
  <CharactersWithSpaces>8258</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Sonderlichtlösung beflügelt Produktportfolio</dc:title>
  <dc:subject>Mirel evolution</dc:subject>
  <dc:creator>Sophie Moser</dc:creator>
  <cp:lastModifiedBy>Moser Sophie</cp:lastModifiedBy>
  <cp:revision>12</cp:revision>
  <cp:lastPrinted>2016-04-06T10:56:00Z</cp:lastPrinted>
  <dcterms:created xsi:type="dcterms:W3CDTF">2016-01-27T18:14:00Z</dcterms:created>
  <dcterms:modified xsi:type="dcterms:W3CDTF">2016-04-06T10:56:00Z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