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A61D5B" w:rsidRDefault="000C3A85" w:rsidP="004F2D9E">
      <w:pPr>
        <w:spacing w:line="360" w:lineRule="auto"/>
        <w:jc w:val="both"/>
        <w:rPr>
          <w:rFonts w:ascii="Arial" w:hAnsi="Arial" w:cs="Arial"/>
          <w:b/>
          <w:sz w:val="20"/>
          <w:szCs w:val="20"/>
        </w:rPr>
      </w:pPr>
      <w:r>
        <w:rPr>
          <w:rFonts w:ascii="Arial" w:hAnsi="Arial"/>
          <w:b/>
          <w:sz w:val="20"/>
        </w:rPr>
        <w:t xml:space="preserve">Press release </w:t>
      </w:r>
    </w:p>
    <w:p w:rsidR="000C3A85" w:rsidRPr="00A61D5B" w:rsidRDefault="000C3A85" w:rsidP="004F2D9E">
      <w:pPr>
        <w:spacing w:line="360" w:lineRule="auto"/>
        <w:jc w:val="both"/>
        <w:rPr>
          <w:rFonts w:ascii="Arial" w:hAnsi="Arial" w:cs="Arial"/>
          <w:b/>
          <w:sz w:val="28"/>
          <w:szCs w:val="28"/>
        </w:rPr>
      </w:pPr>
    </w:p>
    <w:p w:rsidR="000E2638" w:rsidRPr="00B64963" w:rsidRDefault="009B2E86" w:rsidP="00523413">
      <w:pPr>
        <w:spacing w:line="360" w:lineRule="auto"/>
        <w:jc w:val="both"/>
        <w:rPr>
          <w:rFonts w:ascii="Arial" w:hAnsi="Arial" w:cs="Arial"/>
          <w:b/>
          <w:sz w:val="28"/>
          <w:szCs w:val="28"/>
        </w:rPr>
      </w:pPr>
      <w:r>
        <w:rPr>
          <w:rFonts w:ascii="Arial" w:hAnsi="Arial"/>
          <w:b/>
          <w:sz w:val="28"/>
        </w:rPr>
        <w:t xml:space="preserve">Luminous sign for BMW </w:t>
      </w:r>
      <w:proofErr w:type="spellStart"/>
      <w:r>
        <w:rPr>
          <w:rFonts w:ascii="Arial" w:hAnsi="Arial"/>
          <w:b/>
          <w:sz w:val="28"/>
        </w:rPr>
        <w:t>Gregoir</w:t>
      </w:r>
      <w:proofErr w:type="spellEnd"/>
      <w:r>
        <w:rPr>
          <w:rFonts w:ascii="Arial" w:hAnsi="Arial"/>
          <w:b/>
          <w:sz w:val="28"/>
        </w:rPr>
        <w:t xml:space="preserve"> </w:t>
      </w:r>
      <w:r w:rsidR="005C6F91">
        <w:rPr>
          <w:rFonts w:ascii="Arial" w:hAnsi="Arial"/>
          <w:b/>
          <w:sz w:val="28"/>
        </w:rPr>
        <w:t>by Zumtobel</w:t>
      </w:r>
    </w:p>
    <w:p w:rsidR="00E448BD" w:rsidRDefault="00261E80" w:rsidP="00523413">
      <w:pPr>
        <w:spacing w:line="360" w:lineRule="auto"/>
        <w:jc w:val="both"/>
        <w:rPr>
          <w:rFonts w:ascii="Arial" w:hAnsi="Arial" w:cs="Arial"/>
          <w:b/>
          <w:sz w:val="20"/>
          <w:szCs w:val="20"/>
        </w:rPr>
      </w:pPr>
      <w:r>
        <w:rPr>
          <w:rFonts w:ascii="Arial" w:hAnsi="Arial"/>
          <w:b/>
          <w:sz w:val="20"/>
        </w:rPr>
        <w:t xml:space="preserve">BMW's slogan “Sheer Driving Pleasure” is a promise that is delivered upon not only by every car they provide. This </w:t>
      </w:r>
      <w:r w:rsidR="00AC0E8F">
        <w:rPr>
          <w:rFonts w:ascii="Arial" w:hAnsi="Arial"/>
          <w:b/>
          <w:sz w:val="20"/>
        </w:rPr>
        <w:t>pleasure</w:t>
      </w:r>
      <w:r>
        <w:rPr>
          <w:rFonts w:ascii="Arial" w:hAnsi="Arial"/>
          <w:b/>
          <w:sz w:val="20"/>
        </w:rPr>
        <w:t xml:space="preserve"> is also reflected in their car dealerships displaying a perfect balance between technology and aesthetic appeal. The focus of the design concept developed for the new BMW Gregoir car dealership at the Flemish municipality of Puurs was placed on perfect presentation of the premium cars, in order to convey the independent character and typical features of every individual BMW. In close collaboration with the architects and the electrical design engineer, an innovative lighting concept was created by the Austrian luminaire manufacturer Zumtobel. </w:t>
      </w:r>
    </w:p>
    <w:p w:rsidR="003A6E28" w:rsidRDefault="009B2E86" w:rsidP="000E2638">
      <w:pPr>
        <w:spacing w:line="360" w:lineRule="auto"/>
        <w:jc w:val="both"/>
        <w:rPr>
          <w:rFonts w:ascii="Arial" w:hAnsi="Arial" w:cs="Arial"/>
          <w:sz w:val="20"/>
          <w:szCs w:val="20"/>
        </w:rPr>
      </w:pPr>
      <w:r>
        <w:rPr>
          <w:rFonts w:ascii="Arial" w:hAnsi="Arial"/>
          <w:i/>
          <w:sz w:val="20"/>
        </w:rPr>
        <w:t xml:space="preserve">Dornbirn, </w:t>
      </w:r>
      <w:r w:rsidR="005C6F91">
        <w:rPr>
          <w:rFonts w:ascii="Arial" w:hAnsi="Arial"/>
          <w:i/>
          <w:sz w:val="20"/>
        </w:rPr>
        <w:t>June</w:t>
      </w:r>
      <w:r>
        <w:rPr>
          <w:rFonts w:ascii="Arial" w:hAnsi="Arial"/>
          <w:i/>
          <w:sz w:val="20"/>
        </w:rPr>
        <w:t xml:space="preserve"> 2015</w:t>
      </w:r>
      <w:r>
        <w:rPr>
          <w:rFonts w:ascii="Arial" w:hAnsi="Arial"/>
          <w:color w:val="FF0000"/>
          <w:sz w:val="20"/>
        </w:rPr>
        <w:t xml:space="preserve"> </w:t>
      </w:r>
      <w:r>
        <w:rPr>
          <w:rFonts w:ascii="Arial" w:hAnsi="Arial"/>
          <w:sz w:val="20"/>
        </w:rPr>
        <w:t xml:space="preserve">– Early in 2014, the Belgian car dealer Hervé Gregoir acquired the </w:t>
      </w:r>
      <w:hyperlink r:id="rId12">
        <w:r>
          <w:rPr>
            <w:rStyle w:val="Hyperlink"/>
            <w:rFonts w:ascii="Arial" w:hAnsi="Arial"/>
            <w:sz w:val="20"/>
          </w:rPr>
          <w:t>BMW Gregoir</w:t>
        </w:r>
      </w:hyperlink>
      <w:r>
        <w:t xml:space="preserve"> </w:t>
      </w:r>
      <w:r>
        <w:rPr>
          <w:rFonts w:ascii="Arial" w:hAnsi="Arial"/>
          <w:sz w:val="20"/>
        </w:rPr>
        <w:t xml:space="preserve">car dealership at the Flemish municipality of Puurs where new and used cars of the premium brand BMW are sold. Serious changes to the adjacent motorway made a structural redesign of the car dealership necessary, as it no longer managed to attract the required attention from the newly elevated approach road. In addition, the existing building did no longer comply with BMW's design guidelines. Hervé Gregoir decided to raise a new building and commissioned the Belgian architects' studio of </w:t>
      </w:r>
      <w:hyperlink r:id="rId13">
        <w:r>
          <w:rPr>
            <w:rStyle w:val="Hyperlink"/>
            <w:rFonts w:ascii="Arial" w:hAnsi="Arial"/>
            <w:sz w:val="20"/>
          </w:rPr>
          <w:t>Lécharny &amp; Bertrand</w:t>
        </w:r>
      </w:hyperlink>
      <w:r>
        <w:rPr>
          <w:rFonts w:ascii="Arial" w:hAnsi="Arial"/>
          <w:sz w:val="20"/>
        </w:rPr>
        <w:t xml:space="preserve"> to draw up a design. Except for the workshop, the entire complex had to be redesigned. Taking the BMW Group's strict design specifications also into account, the architects based in Wilrijk developed a contemporary architectural concept for a two-storey car dealership providing a perfect stage for the premium cars that is visible from afar. The solution is quite striking, as car dealerships in the region are usually one-storey buildings. The building, which was completed in only six months, comprises a two-storey showroom for new cars, a separate area for the presentation of used cars, an area for the delivery of new cars, offices and an entrance area opening up towards a lobby. </w:t>
      </w:r>
    </w:p>
    <w:p w:rsidR="005C6F91" w:rsidRDefault="003B54A5" w:rsidP="000642D3">
      <w:pPr>
        <w:spacing w:line="360" w:lineRule="auto"/>
        <w:jc w:val="both"/>
        <w:rPr>
          <w:rFonts w:ascii="Arial" w:hAnsi="Arial"/>
          <w:sz w:val="20"/>
        </w:rPr>
      </w:pPr>
      <w:r>
        <w:rPr>
          <w:rFonts w:ascii="Arial" w:hAnsi="Arial"/>
          <w:sz w:val="20"/>
        </w:rPr>
        <w:t xml:space="preserve">In collaboration with Lécharny &amp; Bertrand and the electrical design engineer </w:t>
      </w:r>
      <w:hyperlink r:id="rId14">
        <w:r>
          <w:rPr>
            <w:rStyle w:val="Hyperlink"/>
            <w:rFonts w:ascii="Arial" w:hAnsi="Arial"/>
            <w:sz w:val="20"/>
          </w:rPr>
          <w:t>Jan Muyshondt</w:t>
        </w:r>
      </w:hyperlink>
      <w:r>
        <w:rPr>
          <w:rFonts w:ascii="Arial" w:hAnsi="Arial"/>
          <w:sz w:val="20"/>
        </w:rPr>
        <w:t>, Zumtobel developed a custom lighting concept which enhances the clear lines and the powerfully modelled surfaces of the cars, thus creating an exciting interplay of light and shadows. For this purpose, Zumtobel used the modular</w:t>
      </w:r>
      <w:r w:rsidR="00570122">
        <w:rPr>
          <w:rFonts w:ascii="Arial" w:hAnsi="Arial"/>
          <w:sz w:val="20"/>
        </w:rPr>
        <w:t xml:space="preserve"> </w:t>
      </w:r>
      <w:hyperlink r:id="rId15">
        <w:r>
          <w:rPr>
            <w:rStyle w:val="Hyperlink"/>
            <w:rFonts w:ascii="Arial" w:hAnsi="Arial"/>
            <w:sz w:val="20"/>
          </w:rPr>
          <w:t>INTRO</w:t>
        </w:r>
      </w:hyperlink>
      <w:r>
        <w:rPr>
          <w:rFonts w:ascii="Arial" w:hAnsi="Arial"/>
          <w:sz w:val="20"/>
        </w:rPr>
        <w:t xml:space="preserve"> lighting system which combines a variety of luminaire types based on cutting-edge LED technology. </w:t>
      </w:r>
      <w:r w:rsidRPr="00570122">
        <w:rPr>
          <w:rFonts w:ascii="Arial" w:hAnsi="Arial"/>
          <w:sz w:val="20"/>
        </w:rPr>
        <w:t>The LED accent spotlights used in Puurs can be rotated through 360° and swivelled in and out, thus enabling staging and pinpoint lighting in the car dealership. Furthermore, system output, colour temperature and light distribution of the spotlights can be combined individually, granting BMW Gregoir maximum flexibility. Another advantage is the convenient installation of the modular lighting system. In the event of repurposing</w:t>
      </w:r>
      <w:r w:rsidR="00F42FB2">
        <w:rPr>
          <w:rFonts w:ascii="Arial" w:hAnsi="Arial"/>
          <w:sz w:val="20"/>
        </w:rPr>
        <w:t xml:space="preserve"> specific areas</w:t>
      </w:r>
      <w:r w:rsidRPr="00570122">
        <w:rPr>
          <w:rFonts w:ascii="Arial" w:hAnsi="Arial"/>
          <w:sz w:val="20"/>
        </w:rPr>
        <w:t xml:space="preserve">, for instance, lighting inserts can also be de-installed at any time, and re-installed at a later date, without the use of any tools. In order to be able to combine both spotlights and diffuse </w:t>
      </w:r>
      <w:r>
        <w:rPr>
          <w:rFonts w:ascii="Arial" w:hAnsi="Arial"/>
          <w:sz w:val="20"/>
        </w:rPr>
        <w:t xml:space="preserve">light lines in </w:t>
      </w:r>
      <w:r>
        <w:rPr>
          <w:rFonts w:ascii="Arial" w:hAnsi="Arial"/>
          <w:sz w:val="20"/>
        </w:rPr>
        <w:lastRenderedPageBreak/>
        <w:t xml:space="preserve">one single lighting channel, Zumtobel made use of the flexible lighting system even before it was launched on the market. </w:t>
      </w:r>
    </w:p>
    <w:p w:rsidR="005C6F91" w:rsidRDefault="003B54A5" w:rsidP="000642D3">
      <w:pPr>
        <w:spacing w:line="360" w:lineRule="auto"/>
        <w:jc w:val="both"/>
        <w:rPr>
          <w:rFonts w:ascii="Arial" w:hAnsi="Arial"/>
          <w:sz w:val="20"/>
        </w:rPr>
      </w:pPr>
      <w:r>
        <w:rPr>
          <w:rFonts w:ascii="Arial" w:hAnsi="Arial"/>
          <w:sz w:val="20"/>
        </w:rPr>
        <w:t xml:space="preserve">In the context of a project headed by </w:t>
      </w:r>
      <w:r w:rsidR="003E054C">
        <w:rPr>
          <w:rFonts w:ascii="Arial" w:hAnsi="Arial"/>
          <w:sz w:val="20"/>
          <w:lang w:val="nl-BE"/>
        </w:rPr>
        <w:t>Hans Lambrechts</w:t>
      </w:r>
      <w:r>
        <w:rPr>
          <w:rFonts w:ascii="Arial" w:hAnsi="Arial"/>
          <w:sz w:val="20"/>
        </w:rPr>
        <w:t>, the luminaire manufacturer developed an individual custom solution for BMW Gregoir which combines two innovative LED luminaire systems, INTRO a</w:t>
      </w:r>
      <w:bookmarkStart w:id="0" w:name="_GoBack"/>
      <w:bookmarkEnd w:id="0"/>
      <w:r>
        <w:rPr>
          <w:rFonts w:ascii="Arial" w:hAnsi="Arial"/>
          <w:sz w:val="20"/>
        </w:rPr>
        <w:t xml:space="preserve">nd SLOTLIGHT: along a length of 135 metres, the installation frame recessed into the ceiling accommodates 200 INTRO accent spots and some 60 custom-made </w:t>
      </w:r>
      <w:hyperlink r:id="rId16" w:history="1">
        <w:r w:rsidRPr="00AD7F28">
          <w:rPr>
            <w:rStyle w:val="Hyperlink"/>
            <w:rFonts w:ascii="Arial" w:hAnsi="Arial"/>
            <w:sz w:val="20"/>
          </w:rPr>
          <w:t>SLOTLIGHT II</w:t>
        </w:r>
      </w:hyperlink>
      <w:r>
        <w:rPr>
          <w:rFonts w:ascii="Arial" w:hAnsi="Arial"/>
          <w:sz w:val="20"/>
        </w:rPr>
        <w:t xml:space="preserve"> ceiling-mounted LED luminaires to specifically suit the frame. The diffuse light provided by the light lines ensures a clear profile of the cars' reflective surfaces, whereas targeted spots produce a brilliant light, making details visible and suggesting vehicle movement. </w:t>
      </w:r>
    </w:p>
    <w:p w:rsidR="005C6F91" w:rsidRDefault="003B54A5" w:rsidP="000642D3">
      <w:pPr>
        <w:spacing w:line="360" w:lineRule="auto"/>
        <w:jc w:val="both"/>
        <w:rPr>
          <w:rFonts w:ascii="Arial" w:hAnsi="Arial"/>
          <w:sz w:val="20"/>
        </w:rPr>
      </w:pPr>
      <w:r>
        <w:rPr>
          <w:rFonts w:ascii="Arial" w:hAnsi="Arial"/>
          <w:sz w:val="20"/>
        </w:rPr>
        <w:t xml:space="preserve">Outside the entrance, Zumtobel installed SLOTLIGHT II LED individual luminaires with IP54 rating ensuring maximum protection from spray water and dust. Inside the entrance area, as well as in the offices and the lobby, 175 recessed LED downlights of the </w:t>
      </w:r>
      <w:hyperlink r:id="rId17" w:history="1">
        <w:r w:rsidRPr="00F40036">
          <w:rPr>
            <w:rStyle w:val="Hyperlink"/>
            <w:rFonts w:ascii="Arial" w:hAnsi="Arial"/>
            <w:sz w:val="20"/>
          </w:rPr>
          <w:t>PANOS infinity and PANOS evolution</w:t>
        </w:r>
      </w:hyperlink>
      <w:r>
        <w:rPr>
          <w:rFonts w:ascii="Arial" w:hAnsi="Arial"/>
          <w:sz w:val="20"/>
        </w:rPr>
        <w:t xml:space="preserve"> ranges were installed, with additional </w:t>
      </w:r>
      <w:hyperlink r:id="rId18" w:history="1">
        <w:r w:rsidRPr="00F40036">
          <w:rPr>
            <w:rStyle w:val="Hyperlink"/>
            <w:rFonts w:ascii="Arial" w:hAnsi="Arial"/>
            <w:sz w:val="20"/>
          </w:rPr>
          <w:t>DIAMO</w:t>
        </w:r>
      </w:hyperlink>
      <w:r>
        <w:rPr>
          <w:rFonts w:ascii="Arial" w:hAnsi="Arial"/>
          <w:sz w:val="20"/>
        </w:rPr>
        <w:t xml:space="preserve"> downlights mounted above the reception desk in the lobby. In the section reserved for used cars, some 80 luminaires of the </w:t>
      </w:r>
      <w:hyperlink r:id="rId19" w:history="1">
        <w:r w:rsidRPr="00F40036">
          <w:rPr>
            <w:rStyle w:val="Hyperlink"/>
            <w:rFonts w:ascii="Arial" w:hAnsi="Arial"/>
            <w:sz w:val="20"/>
          </w:rPr>
          <w:t>TECTON</w:t>
        </w:r>
      </w:hyperlink>
      <w:r>
        <w:rPr>
          <w:rFonts w:ascii="Arial" w:hAnsi="Arial"/>
          <w:sz w:val="20"/>
        </w:rPr>
        <w:t xml:space="preserve"> continuous-row lighting system have been installed along a length of over 200 m and supplemented by LED spotlights of the </w:t>
      </w:r>
      <w:hyperlink r:id="rId20" w:history="1">
        <w:r w:rsidRPr="00F40036">
          <w:rPr>
            <w:rStyle w:val="Hyperlink"/>
            <w:rFonts w:ascii="Arial" w:hAnsi="Arial"/>
            <w:sz w:val="20"/>
          </w:rPr>
          <w:t>VIVO</w:t>
        </w:r>
      </w:hyperlink>
      <w:r>
        <w:rPr>
          <w:rFonts w:ascii="Arial" w:hAnsi="Arial"/>
          <w:sz w:val="20"/>
        </w:rPr>
        <w:t xml:space="preserve"> range. </w:t>
      </w:r>
    </w:p>
    <w:p w:rsidR="002C6B80" w:rsidRPr="00B635A3" w:rsidRDefault="003B54A5" w:rsidP="000642D3">
      <w:pPr>
        <w:spacing w:line="360" w:lineRule="auto"/>
        <w:jc w:val="both"/>
        <w:rPr>
          <w:rFonts w:ascii="Arial" w:hAnsi="Arial" w:cs="Arial"/>
          <w:sz w:val="20"/>
          <w:szCs w:val="20"/>
          <w:highlight w:val="yellow"/>
        </w:rPr>
      </w:pPr>
      <w:r>
        <w:rPr>
          <w:rFonts w:ascii="Arial" w:hAnsi="Arial"/>
          <w:sz w:val="20"/>
        </w:rPr>
        <w:t xml:space="preserve">For the car delivery section, Zumtobel came up with another highlight: an offset rectangular lighting frame that is 11 m x 5 m in size. This integrated delivery section is defined by right-angled SLOTLIGHT II L connectors supported by high-precision PANOS infinity downlights. In order to provide the right ambience for handing over new cars, Zumtobel programmed a brief light &amp; music show controlled by the </w:t>
      </w:r>
      <w:hyperlink r:id="rId21" w:history="1">
        <w:r w:rsidRPr="00F40036">
          <w:rPr>
            <w:rStyle w:val="Hyperlink"/>
            <w:rFonts w:ascii="Arial" w:hAnsi="Arial"/>
            <w:sz w:val="20"/>
          </w:rPr>
          <w:t>LITECOM</w:t>
        </w:r>
      </w:hyperlink>
      <w:r>
        <w:rPr>
          <w:rFonts w:ascii="Arial" w:hAnsi="Arial"/>
          <w:sz w:val="20"/>
        </w:rPr>
        <w:t xml:space="preserve"> lighting management system. However, that is not the only special task fulfilled by this intuitive, app-based lighting control system. The system also allows individual control of all luminaires including those of the </w:t>
      </w:r>
      <w:hyperlink r:id="rId22" w:history="1">
        <w:r w:rsidRPr="00F40036">
          <w:rPr>
            <w:rStyle w:val="Hyperlink"/>
            <w:rFonts w:ascii="Arial" w:hAnsi="Arial"/>
            <w:sz w:val="20"/>
          </w:rPr>
          <w:t>ONLITE RESCLITE</w:t>
        </w:r>
      </w:hyperlink>
      <w:r>
        <w:rPr>
          <w:rFonts w:ascii="Arial" w:hAnsi="Arial"/>
          <w:sz w:val="20"/>
        </w:rPr>
        <w:t xml:space="preserve"> emergency lighting system, which can even be dimmed individually, if required. LITECOM encompasses the entire physical structure of the building and maps all the relevant technical facilities appropriately. Rooms or parts of rooms can be amalgamated to form floor levels or other subdivisions in order to structure all the luminaires, sensors and controls of a building, including their mutual interactions, in a flexible manner. </w:t>
      </w:r>
    </w:p>
    <w:p w:rsidR="003B54A5" w:rsidRDefault="006158B9" w:rsidP="000E2638">
      <w:pPr>
        <w:spacing w:line="360" w:lineRule="auto"/>
        <w:jc w:val="both"/>
        <w:rPr>
          <w:rFonts w:ascii="Arial" w:hAnsi="Arial"/>
          <w:sz w:val="20"/>
        </w:rPr>
      </w:pPr>
      <w:r>
        <w:rPr>
          <w:rFonts w:ascii="Arial" w:hAnsi="Arial"/>
          <w:sz w:val="20"/>
        </w:rPr>
        <w:t>Shortly after the opening of his car dealership, Hervé Gregoir delivers a positive summary: “For our site in Puurs, Zumtobel developed a lighting design concept that complies with all our requirements. And what's more: the concept is fit for the future and can be modified and extended at any time. For us this means plenty of additional security in terms of investment and up-to-dateness of design. We were able to communicate with all those involved – the architects, the electrical design engineer and Zumtobel – in a highly open and constructive manner at all times</w:t>
      </w:r>
      <w:r w:rsidRPr="0080144C">
        <w:rPr>
          <w:rFonts w:ascii="Arial" w:hAnsi="Arial"/>
          <w:sz w:val="20"/>
        </w:rPr>
        <w:t>. We could not have made a better choice.” Two new projects by BMW Gregoir are proof of this belief: at</w:t>
      </w:r>
      <w:r>
        <w:rPr>
          <w:rFonts w:ascii="Arial" w:hAnsi="Arial"/>
          <w:sz w:val="20"/>
        </w:rPr>
        <w:t xml:space="preserve"> present, Zumtobel is about to complete the lighting system for the workshop in Puurs, and a redesign of a lighting design concept for another car dealership is already being prepared. </w:t>
      </w:r>
    </w:p>
    <w:p w:rsidR="00A717B4" w:rsidRPr="00B61A8F" w:rsidRDefault="00A717B4" w:rsidP="00A717B4">
      <w:pPr>
        <w:suppressAutoHyphens/>
        <w:spacing w:line="360" w:lineRule="auto"/>
        <w:rPr>
          <w:rFonts w:ascii="Arial" w:hAnsi="Arial" w:cs="Arial"/>
          <w:b/>
          <w:sz w:val="20"/>
          <w:szCs w:val="20"/>
        </w:rPr>
      </w:pPr>
      <w:r>
        <w:rPr>
          <w:rFonts w:ascii="Arial" w:hAnsi="Arial"/>
          <w:b/>
          <w:sz w:val="20"/>
        </w:rPr>
        <w:lastRenderedPageBreak/>
        <w:t>Facts &amp; figures on the Zumtobel products used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A717B4" w:rsidRPr="00B61A8F" w:rsidTr="0080144C">
        <w:trPr>
          <w:trHeight w:val="1142"/>
        </w:trPr>
        <w:tc>
          <w:tcPr>
            <w:tcW w:w="2817" w:type="dxa"/>
          </w:tcPr>
          <w:p w:rsidR="00A717B4" w:rsidRPr="006158B9" w:rsidRDefault="00FB2FD2" w:rsidP="00A717B4">
            <w:pPr>
              <w:suppressAutoHyphens/>
              <w:spacing w:before="60" w:after="60"/>
              <w:rPr>
                <w:rFonts w:ascii="Arial" w:eastAsia="Calibri" w:hAnsi="Arial" w:cs="Arial"/>
                <w:sz w:val="20"/>
                <w:szCs w:val="20"/>
              </w:rPr>
            </w:pPr>
            <w:r>
              <w:rPr>
                <w:rFonts w:ascii="Arial" w:hAnsi="Arial"/>
                <w:sz w:val="20"/>
              </w:rPr>
              <w:t xml:space="preserve">INTRO </w:t>
            </w:r>
          </w:p>
        </w:tc>
        <w:tc>
          <w:tcPr>
            <w:tcW w:w="6072" w:type="dxa"/>
          </w:tcPr>
          <w:p w:rsidR="00A717B4" w:rsidRPr="00B61A8F" w:rsidRDefault="00FB2FD2" w:rsidP="00CA7AAA">
            <w:pPr>
              <w:spacing w:before="60" w:after="60"/>
              <w:rPr>
                <w:rFonts w:ascii="Arial" w:eastAsia="Calibri" w:hAnsi="Arial" w:cs="Arial"/>
                <w:sz w:val="20"/>
                <w:szCs w:val="20"/>
              </w:rPr>
            </w:pPr>
            <w:r>
              <w:rPr>
                <w:rFonts w:ascii="Arial" w:hAnsi="Arial"/>
                <w:sz w:val="20"/>
              </w:rPr>
              <w:t>Modular LED lighting system that can be perfectly customised for retail spaces; high flexibility; two alternative options each in terms of size, installation and lighting insert; front rings available in 5 different colours; high degree of architectural variability</w:t>
            </w:r>
          </w:p>
        </w:tc>
      </w:tr>
      <w:tr w:rsidR="00A717B4" w:rsidRPr="009F459E" w:rsidTr="00A717B4">
        <w:trPr>
          <w:trHeight w:val="785"/>
        </w:trPr>
        <w:tc>
          <w:tcPr>
            <w:tcW w:w="2817" w:type="dxa"/>
          </w:tcPr>
          <w:p w:rsidR="00A717B4" w:rsidRPr="00B61A8F" w:rsidRDefault="00A717B4" w:rsidP="00A717B4">
            <w:pPr>
              <w:suppressAutoHyphens/>
              <w:spacing w:before="60" w:after="60"/>
              <w:rPr>
                <w:rFonts w:ascii="Arial" w:eastAsia="Calibri" w:hAnsi="Arial" w:cs="Arial"/>
                <w:sz w:val="20"/>
                <w:szCs w:val="20"/>
              </w:rPr>
            </w:pPr>
            <w:r>
              <w:rPr>
                <w:rFonts w:ascii="Arial" w:hAnsi="Arial"/>
                <w:sz w:val="20"/>
              </w:rPr>
              <w:t>SLOTLIGHT II LED</w:t>
            </w:r>
          </w:p>
          <w:p w:rsidR="00A717B4" w:rsidRPr="00B61A8F" w:rsidRDefault="00A717B4" w:rsidP="00A717B4">
            <w:pPr>
              <w:suppressAutoHyphens/>
              <w:spacing w:before="60" w:after="60"/>
              <w:rPr>
                <w:rFonts w:ascii="Arial" w:eastAsia="Calibri" w:hAnsi="Arial" w:cs="Arial"/>
                <w:color w:val="000000"/>
                <w:sz w:val="14"/>
                <w:szCs w:val="14"/>
              </w:rPr>
            </w:pPr>
          </w:p>
        </w:tc>
        <w:tc>
          <w:tcPr>
            <w:tcW w:w="6072" w:type="dxa"/>
          </w:tcPr>
          <w:p w:rsidR="00A717B4" w:rsidRPr="00B61A8F" w:rsidRDefault="00636561" w:rsidP="00A717B4">
            <w:pPr>
              <w:suppressAutoHyphens/>
              <w:spacing w:before="60" w:after="60"/>
              <w:rPr>
                <w:rFonts w:ascii="Arial" w:eastAsia="Calibri" w:hAnsi="Arial" w:cs="Arial"/>
                <w:sz w:val="20"/>
                <w:szCs w:val="20"/>
              </w:rPr>
            </w:pPr>
            <w:r>
              <w:rPr>
                <w:rFonts w:ascii="Arial" w:hAnsi="Arial"/>
                <w:sz w:val="20"/>
              </w:rPr>
              <w:t>Individual luminaire with extruded aluminium section; PMMA diffuser made of opal acrylic glass to ensure uniform light distribution; halogen-free wiring; dimmable; electronic ballast featuring DALI control</w:t>
            </w:r>
          </w:p>
        </w:tc>
      </w:tr>
      <w:tr w:rsidR="00A717B4" w:rsidRPr="00004B29" w:rsidTr="00A717B4">
        <w:trPr>
          <w:trHeight w:val="838"/>
        </w:trPr>
        <w:tc>
          <w:tcPr>
            <w:tcW w:w="2817" w:type="dxa"/>
          </w:tcPr>
          <w:p w:rsidR="00A717B4" w:rsidRPr="00636561" w:rsidRDefault="00FB2FD2" w:rsidP="00A717B4">
            <w:pPr>
              <w:suppressAutoHyphens/>
              <w:spacing w:before="60" w:after="60"/>
              <w:rPr>
                <w:rFonts w:ascii="Arial" w:eastAsia="Calibri" w:hAnsi="Arial" w:cs="Arial"/>
                <w:sz w:val="20"/>
                <w:szCs w:val="20"/>
              </w:rPr>
            </w:pPr>
            <w:r>
              <w:rPr>
                <w:rFonts w:ascii="Arial" w:hAnsi="Arial"/>
                <w:sz w:val="20"/>
              </w:rPr>
              <w:t>PANOS infinity/evolution LED</w:t>
            </w:r>
          </w:p>
        </w:tc>
        <w:tc>
          <w:tcPr>
            <w:tcW w:w="6072" w:type="dxa"/>
          </w:tcPr>
          <w:p w:rsidR="00A717B4" w:rsidRPr="00004B29" w:rsidRDefault="0017766C" w:rsidP="00521452">
            <w:pPr>
              <w:suppressAutoHyphens/>
              <w:spacing w:before="60" w:after="60"/>
              <w:rPr>
                <w:rFonts w:ascii="Arial" w:eastAsia="Calibri" w:hAnsi="Arial" w:cs="Arial"/>
                <w:sz w:val="20"/>
                <w:szCs w:val="20"/>
              </w:rPr>
            </w:pPr>
            <w:r>
              <w:rPr>
                <w:rFonts w:ascii="Arial" w:hAnsi="Arial"/>
                <w:sz w:val="20"/>
              </w:rPr>
              <w:t xml:space="preserve">LED downlight range; </w:t>
            </w:r>
            <w:r w:rsidR="0012013A">
              <w:rPr>
                <w:rFonts w:ascii="Arial" w:hAnsi="Arial"/>
                <w:sz w:val="20"/>
              </w:rPr>
              <w:t>dimmable; colour temperature: 3000 K or 4</w:t>
            </w:r>
            <w:r>
              <w:rPr>
                <w:rFonts w:ascii="Arial" w:hAnsi="Arial"/>
                <w:sz w:val="20"/>
              </w:rPr>
              <w:t>000 K; high colour rendering index of Ra &gt; 90; luminaire efficiency of &gt; 100 lm/W; symmetrical beam pattern</w:t>
            </w:r>
          </w:p>
        </w:tc>
      </w:tr>
      <w:tr w:rsidR="00A717B4" w:rsidRPr="00004B29" w:rsidTr="00A717B4">
        <w:trPr>
          <w:trHeight w:val="838"/>
        </w:trPr>
        <w:tc>
          <w:tcPr>
            <w:tcW w:w="2817" w:type="dxa"/>
          </w:tcPr>
          <w:p w:rsidR="00A717B4" w:rsidRPr="00B61A8F" w:rsidRDefault="007454BA" w:rsidP="00A717B4">
            <w:pPr>
              <w:suppressAutoHyphens/>
              <w:spacing w:before="60" w:after="60"/>
              <w:rPr>
                <w:rFonts w:ascii="Arial" w:eastAsia="Calibri" w:hAnsi="Arial" w:cs="Arial"/>
                <w:sz w:val="20"/>
                <w:szCs w:val="20"/>
              </w:rPr>
            </w:pPr>
            <w:r>
              <w:rPr>
                <w:rFonts w:ascii="Arial" w:hAnsi="Arial"/>
                <w:sz w:val="20"/>
              </w:rPr>
              <w:t>DIAMO</w:t>
            </w:r>
          </w:p>
        </w:tc>
        <w:tc>
          <w:tcPr>
            <w:tcW w:w="6072" w:type="dxa"/>
          </w:tcPr>
          <w:p w:rsidR="00A717B4" w:rsidRPr="00004B29" w:rsidRDefault="0017766C" w:rsidP="0079184E">
            <w:pPr>
              <w:suppressAutoHyphens/>
              <w:spacing w:before="60" w:after="60"/>
              <w:rPr>
                <w:rFonts w:ascii="Arial" w:eastAsia="Calibri" w:hAnsi="Arial" w:cs="Arial"/>
                <w:sz w:val="20"/>
                <w:szCs w:val="20"/>
              </w:rPr>
            </w:pPr>
            <w:r>
              <w:rPr>
                <w:rFonts w:ascii="Arial" w:hAnsi="Arial"/>
                <w:sz w:val="20"/>
              </w:rPr>
              <w:t>Minimalist LED downlight; integral lighting solutions including wallwashers and 3-phase spotlights; colour temperature: 2700 K, 3000 K and 4000 K; colour rendering index: Ra 80 or 90; dimmable</w:t>
            </w:r>
          </w:p>
        </w:tc>
      </w:tr>
      <w:tr w:rsidR="0040462A" w:rsidRPr="00004B29" w:rsidTr="00A717B4">
        <w:trPr>
          <w:trHeight w:val="838"/>
        </w:trPr>
        <w:tc>
          <w:tcPr>
            <w:tcW w:w="2817" w:type="dxa"/>
          </w:tcPr>
          <w:p w:rsidR="0040462A" w:rsidRDefault="007454BA" w:rsidP="00A717B4">
            <w:pPr>
              <w:suppressAutoHyphens/>
              <w:spacing w:before="60" w:after="60"/>
              <w:rPr>
                <w:rFonts w:ascii="Arial" w:eastAsia="Calibri" w:hAnsi="Arial" w:cs="Arial"/>
                <w:sz w:val="20"/>
                <w:szCs w:val="20"/>
              </w:rPr>
            </w:pPr>
            <w:r>
              <w:rPr>
                <w:rFonts w:ascii="Arial" w:hAnsi="Arial"/>
                <w:sz w:val="20"/>
              </w:rPr>
              <w:t>TECTON</w:t>
            </w:r>
          </w:p>
        </w:tc>
        <w:tc>
          <w:tcPr>
            <w:tcW w:w="6072" w:type="dxa"/>
          </w:tcPr>
          <w:p w:rsidR="0040462A" w:rsidRDefault="007454BA" w:rsidP="0079184E">
            <w:pPr>
              <w:suppressAutoHyphens/>
              <w:spacing w:before="60" w:after="60"/>
              <w:rPr>
                <w:rFonts w:ascii="Arial" w:hAnsi="Arial" w:cs="Arial"/>
                <w:sz w:val="20"/>
                <w:szCs w:val="20"/>
              </w:rPr>
            </w:pPr>
            <w:r>
              <w:rPr>
                <w:rFonts w:ascii="Arial" w:hAnsi="Arial"/>
                <w:sz w:val="20"/>
              </w:rPr>
              <w:t>Continuous-row luminaire made of roll-formed sheet steel; 1- or 2-lamp version; halogen-free wiring; pre-fitted transparent lampholder shells; dimmable; electronic ballast featuring DALI control</w:t>
            </w:r>
          </w:p>
        </w:tc>
      </w:tr>
      <w:tr w:rsidR="007454BA" w:rsidRPr="00004B29" w:rsidTr="00A717B4">
        <w:trPr>
          <w:trHeight w:val="838"/>
        </w:trPr>
        <w:tc>
          <w:tcPr>
            <w:tcW w:w="2817" w:type="dxa"/>
          </w:tcPr>
          <w:p w:rsidR="007454BA" w:rsidRDefault="007454BA" w:rsidP="00A717B4">
            <w:pPr>
              <w:suppressAutoHyphens/>
              <w:spacing w:before="60" w:after="60"/>
              <w:rPr>
                <w:rFonts w:ascii="Arial" w:eastAsia="Calibri" w:hAnsi="Arial" w:cs="Arial"/>
                <w:sz w:val="20"/>
                <w:szCs w:val="20"/>
              </w:rPr>
            </w:pPr>
            <w:r>
              <w:rPr>
                <w:rFonts w:ascii="Arial" w:hAnsi="Arial"/>
                <w:sz w:val="20"/>
              </w:rPr>
              <w:t>VIVO LED</w:t>
            </w:r>
          </w:p>
        </w:tc>
        <w:tc>
          <w:tcPr>
            <w:tcW w:w="6072" w:type="dxa"/>
          </w:tcPr>
          <w:p w:rsidR="007454BA" w:rsidRDefault="0017766C" w:rsidP="0079184E">
            <w:pPr>
              <w:suppressAutoHyphens/>
              <w:spacing w:before="60" w:after="60"/>
              <w:rPr>
                <w:rFonts w:ascii="Arial" w:hAnsi="Arial" w:cs="Arial"/>
                <w:sz w:val="20"/>
                <w:szCs w:val="20"/>
              </w:rPr>
            </w:pPr>
            <w:r>
              <w:rPr>
                <w:rFonts w:ascii="Arial" w:hAnsi="Arial"/>
                <w:sz w:val="20"/>
              </w:rPr>
              <w:t>LED spotlight for accent lighting; swivelling spotlight; excellent colour rendering, choice of perfect light colour and glare control; luminous flux: up to 4210 lm; colour temperature: 3000 K or 4200 K; IR- and UV-free light</w:t>
            </w:r>
          </w:p>
        </w:tc>
      </w:tr>
      <w:tr w:rsidR="0021122E" w:rsidRPr="00004B29" w:rsidTr="007B3FF1">
        <w:trPr>
          <w:trHeight w:val="838"/>
        </w:trPr>
        <w:tc>
          <w:tcPr>
            <w:tcW w:w="2817" w:type="dxa"/>
          </w:tcPr>
          <w:p w:rsidR="0021122E" w:rsidRDefault="0021122E" w:rsidP="007B3FF1">
            <w:pPr>
              <w:suppressAutoHyphens/>
              <w:spacing w:before="60" w:after="60"/>
              <w:rPr>
                <w:rFonts w:ascii="Arial" w:eastAsia="Calibri" w:hAnsi="Arial" w:cs="Arial"/>
                <w:sz w:val="20"/>
                <w:szCs w:val="20"/>
              </w:rPr>
            </w:pPr>
            <w:r>
              <w:rPr>
                <w:rFonts w:ascii="Arial" w:hAnsi="Arial"/>
                <w:sz w:val="20"/>
              </w:rPr>
              <w:t>ONLITE RESCLITE LED</w:t>
            </w:r>
          </w:p>
        </w:tc>
        <w:tc>
          <w:tcPr>
            <w:tcW w:w="6072" w:type="dxa"/>
          </w:tcPr>
          <w:p w:rsidR="0021122E" w:rsidRDefault="0021122E" w:rsidP="007B3FF1">
            <w:pPr>
              <w:suppressAutoHyphens/>
              <w:spacing w:before="60" w:after="60"/>
              <w:rPr>
                <w:rFonts w:ascii="Arial" w:hAnsi="Arial" w:cs="Arial"/>
                <w:sz w:val="20"/>
                <w:szCs w:val="20"/>
              </w:rPr>
            </w:pPr>
            <w:r>
              <w:rPr>
                <w:rFonts w:ascii="Arial" w:hAnsi="Arial"/>
                <w:sz w:val="20"/>
              </w:rPr>
              <w:t>LED emergency luminaire for escape routes; low installed load of 5 W; high protection rating: IP 65 or IP 40; optional central or battery-operated power supply</w:t>
            </w:r>
          </w:p>
        </w:tc>
      </w:tr>
      <w:tr w:rsidR="007454BA" w:rsidRPr="00004B29" w:rsidTr="00A717B4">
        <w:trPr>
          <w:trHeight w:val="838"/>
        </w:trPr>
        <w:tc>
          <w:tcPr>
            <w:tcW w:w="2817" w:type="dxa"/>
          </w:tcPr>
          <w:p w:rsidR="007454BA" w:rsidRDefault="007454BA" w:rsidP="00A717B4">
            <w:pPr>
              <w:suppressAutoHyphens/>
              <w:spacing w:before="60" w:after="60"/>
              <w:rPr>
                <w:rFonts w:ascii="Arial" w:eastAsia="Calibri" w:hAnsi="Arial" w:cs="Arial"/>
                <w:sz w:val="20"/>
                <w:szCs w:val="20"/>
              </w:rPr>
            </w:pPr>
            <w:r>
              <w:rPr>
                <w:rFonts w:ascii="Arial" w:hAnsi="Arial"/>
                <w:sz w:val="20"/>
              </w:rPr>
              <w:t>LITECOM</w:t>
            </w:r>
          </w:p>
        </w:tc>
        <w:tc>
          <w:tcPr>
            <w:tcW w:w="6072" w:type="dxa"/>
          </w:tcPr>
          <w:p w:rsidR="0021122E" w:rsidRDefault="0021122E" w:rsidP="00D24A75">
            <w:pPr>
              <w:suppressAutoHyphens/>
              <w:spacing w:before="60" w:after="60"/>
              <w:rPr>
                <w:rFonts w:ascii="Arial" w:hAnsi="Arial" w:cs="Arial"/>
                <w:sz w:val="20"/>
                <w:szCs w:val="20"/>
              </w:rPr>
            </w:pPr>
            <w:r>
              <w:rPr>
                <w:rFonts w:ascii="Arial" w:hAnsi="Arial"/>
                <w:sz w:val="20"/>
              </w:rPr>
              <w:t>App-based, open lighting management system; interconnection of controllers, touch panels and software; intuitive control via Web; straightforward and open installation technology; freely configurable functions thanks to plug-ins</w:t>
            </w:r>
          </w:p>
        </w:tc>
      </w:tr>
    </w:tbl>
    <w:p w:rsidR="00B64963" w:rsidRDefault="00B64963">
      <w:pPr>
        <w:spacing w:after="0" w:line="240" w:lineRule="auto"/>
        <w:rPr>
          <w:rFonts w:ascii="Arial" w:hAnsi="Arial" w:cs="Arial"/>
          <w:b/>
          <w:sz w:val="20"/>
          <w:szCs w:val="20"/>
        </w:rPr>
      </w:pPr>
      <w:r>
        <w:br w:type="page"/>
      </w:r>
    </w:p>
    <w:p w:rsidR="00844B85" w:rsidRPr="004665D2" w:rsidRDefault="00566A12" w:rsidP="000E2638">
      <w:pPr>
        <w:spacing w:line="360" w:lineRule="auto"/>
        <w:jc w:val="both"/>
        <w:rPr>
          <w:rFonts w:ascii="Arial" w:hAnsi="Arial" w:cs="Arial"/>
          <w:b/>
          <w:sz w:val="20"/>
          <w:szCs w:val="20"/>
        </w:rPr>
      </w:pPr>
      <w:r>
        <w:rPr>
          <w:rFonts w:ascii="Arial" w:hAnsi="Arial"/>
          <w:b/>
          <w:sz w:val="20"/>
        </w:rPr>
        <w:lastRenderedPageBreak/>
        <w:t>Captions:</w:t>
      </w:r>
    </w:p>
    <w:p w:rsidR="00566A12" w:rsidRPr="001B56C6" w:rsidRDefault="00AD26B5" w:rsidP="000E2638">
      <w:pPr>
        <w:spacing w:line="360" w:lineRule="auto"/>
        <w:jc w:val="both"/>
        <w:rPr>
          <w:rFonts w:ascii="Arial" w:hAnsi="Arial" w:cs="Arial"/>
          <w:sz w:val="20"/>
          <w:szCs w:val="20"/>
        </w:rPr>
      </w:pPr>
      <w:r>
        <w:rPr>
          <w:rFonts w:ascii="Arial" w:hAnsi="Arial"/>
          <w:sz w:val="20"/>
        </w:rPr>
        <w:t>(Photo C</w:t>
      </w:r>
      <w:r w:rsidR="00566A12">
        <w:rPr>
          <w:rFonts w:ascii="Arial" w:hAnsi="Arial"/>
          <w:sz w:val="20"/>
        </w:rPr>
        <w:t xml:space="preserve">redits: Zumtobel) </w:t>
      </w:r>
    </w:p>
    <w:p w:rsidR="00566A12" w:rsidRDefault="00566A12" w:rsidP="00566A12">
      <w:pPr>
        <w:spacing w:line="360" w:lineRule="auto"/>
        <w:jc w:val="both"/>
        <w:rPr>
          <w:rFonts w:ascii="Arial" w:hAnsi="Arial" w:cs="Arial"/>
          <w:sz w:val="20"/>
          <w:szCs w:val="20"/>
        </w:rPr>
      </w:pPr>
    </w:p>
    <w:p w:rsidR="00B64963" w:rsidRPr="001B56C6" w:rsidRDefault="005C6F91" w:rsidP="00566A12">
      <w:pPr>
        <w:spacing w:line="360" w:lineRule="auto"/>
        <w:jc w:val="both"/>
        <w:rPr>
          <w:rFonts w:ascii="Arial" w:hAnsi="Arial" w:cs="Arial"/>
          <w:sz w:val="20"/>
          <w:szCs w:val="20"/>
        </w:rPr>
      </w:pPr>
      <w:r>
        <w:rPr>
          <w:noProof/>
          <w:lang w:val="de-AT" w:eastAsia="de-AT" w:bidi="ar-SA"/>
        </w:rPr>
        <w:drawing>
          <wp:inline distT="0" distB="0" distL="0" distR="0" wp14:anchorId="3ACBB804" wp14:editId="45629EBB">
            <wp:extent cx="3959860" cy="2469515"/>
            <wp:effectExtent l="0" t="0" r="2540" b="6985"/>
            <wp:docPr id="6" name="Picture 6" descr="\\atdozsfs04\Datenchange\_Brand_Communication\01_BrandComm_Dateistruktur_neu\02 Kommunikation\01 Texte\03 Pressetexte Projekte\14_BMWgallery_Puurs\verwendete Bilder\Gregoir_013.jpg"/>
            <wp:cNvGraphicFramePr/>
            <a:graphic xmlns:a="http://schemas.openxmlformats.org/drawingml/2006/main">
              <a:graphicData uri="http://schemas.openxmlformats.org/drawingml/2006/picture">
                <pic:pic xmlns:pic="http://schemas.openxmlformats.org/drawingml/2006/picture">
                  <pic:nvPicPr>
                    <pic:cNvPr id="6" name="Picture 6" descr="\\atdozsfs04\Datenchange\_Brand_Communication\01_BrandComm_Dateistruktur_neu\02 Kommunikation\01 Texte\03 Pressetexte Projekte\14_BMWgallery_Puurs\verwendete Bilder\Gregoir_013.jpg"/>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9860" cy="2469515"/>
                    </a:xfrm>
                    <a:prstGeom prst="rect">
                      <a:avLst/>
                    </a:prstGeom>
                    <a:noFill/>
                    <a:ln>
                      <a:noFill/>
                    </a:ln>
                  </pic:spPr>
                </pic:pic>
              </a:graphicData>
            </a:graphic>
          </wp:inline>
        </w:drawing>
      </w:r>
    </w:p>
    <w:p w:rsidR="00566A12" w:rsidRPr="00485164" w:rsidRDefault="00566A12" w:rsidP="00566A12">
      <w:pPr>
        <w:spacing w:line="360" w:lineRule="auto"/>
        <w:jc w:val="both"/>
        <w:rPr>
          <w:rFonts w:ascii="Arial" w:hAnsi="Arial" w:cs="Arial"/>
          <w:sz w:val="20"/>
          <w:szCs w:val="20"/>
        </w:rPr>
      </w:pPr>
      <w:r>
        <w:rPr>
          <w:rFonts w:ascii="Arial" w:hAnsi="Arial"/>
          <w:b/>
          <w:sz w:val="20"/>
        </w:rPr>
        <w:t>Fig. 1:</w:t>
      </w:r>
      <w:r>
        <w:rPr>
          <w:rFonts w:ascii="Arial" w:hAnsi="Arial"/>
          <w:sz w:val="20"/>
        </w:rPr>
        <w:t xml:space="preserve"> The new building of BMW Gregoir at Puurs, Belgium, encompasses two storeys and is now visible from afar.   </w:t>
      </w:r>
    </w:p>
    <w:p w:rsidR="00B64963" w:rsidRPr="00485164" w:rsidRDefault="00B64963" w:rsidP="00566A12">
      <w:pPr>
        <w:spacing w:line="360" w:lineRule="auto"/>
        <w:jc w:val="both"/>
        <w:rPr>
          <w:rFonts w:ascii="Arial" w:hAnsi="Arial" w:cs="Arial"/>
          <w:sz w:val="20"/>
          <w:szCs w:val="20"/>
        </w:rPr>
      </w:pPr>
    </w:p>
    <w:p w:rsidR="00566A12" w:rsidRPr="00844B85" w:rsidRDefault="005C6F91" w:rsidP="00566A12">
      <w:pPr>
        <w:spacing w:line="360" w:lineRule="auto"/>
        <w:jc w:val="both"/>
        <w:rPr>
          <w:rFonts w:ascii="Arial" w:hAnsi="Arial" w:cs="Arial"/>
          <w:sz w:val="20"/>
          <w:szCs w:val="20"/>
        </w:rPr>
      </w:pPr>
      <w:r>
        <w:rPr>
          <w:noProof/>
          <w:lang w:val="de-AT" w:eastAsia="de-AT" w:bidi="ar-SA"/>
        </w:rPr>
        <w:drawing>
          <wp:inline distT="0" distB="0" distL="0" distR="0" wp14:anchorId="2866B4E0" wp14:editId="35A62ACD">
            <wp:extent cx="3959860" cy="2469515"/>
            <wp:effectExtent l="0" t="0" r="2540" b="6985"/>
            <wp:docPr id="9" name="Picture 9" descr="\\atdozsfs04\Datenchange\_Brand_Communication\01_BrandComm_Dateistruktur_neu\02 Kommunikation\01 Texte\03 Pressetexte Projekte\14_BMWgallery_Puurs\verwendete Bilder\Gregoir_025.jpg"/>
            <wp:cNvGraphicFramePr/>
            <a:graphic xmlns:a="http://schemas.openxmlformats.org/drawingml/2006/main">
              <a:graphicData uri="http://schemas.openxmlformats.org/drawingml/2006/picture">
                <pic:pic xmlns:pic="http://schemas.openxmlformats.org/drawingml/2006/picture">
                  <pic:nvPicPr>
                    <pic:cNvPr id="9" name="Picture 9" descr="\\atdozsfs04\Datenchange\_Brand_Communication\01_BrandComm_Dateistruktur_neu\02 Kommunikation\01 Texte\03 Pressetexte Projekte\14_BMWgallery_Puurs\verwendete Bilder\Gregoir_025.jpg"/>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59860" cy="2469515"/>
                    </a:xfrm>
                    <a:prstGeom prst="rect">
                      <a:avLst/>
                    </a:prstGeom>
                    <a:noFill/>
                    <a:ln>
                      <a:noFill/>
                    </a:ln>
                  </pic:spPr>
                </pic:pic>
              </a:graphicData>
            </a:graphic>
          </wp:inline>
        </w:drawing>
      </w:r>
    </w:p>
    <w:p w:rsidR="00566A12" w:rsidRPr="00485164" w:rsidRDefault="00566A12" w:rsidP="00413E81">
      <w:pPr>
        <w:spacing w:line="360" w:lineRule="auto"/>
        <w:jc w:val="both"/>
        <w:rPr>
          <w:rFonts w:ascii="Arial" w:hAnsi="Arial" w:cs="Arial"/>
          <w:sz w:val="20"/>
          <w:szCs w:val="20"/>
        </w:rPr>
      </w:pPr>
      <w:r>
        <w:rPr>
          <w:rFonts w:ascii="Arial" w:hAnsi="Arial"/>
          <w:b/>
          <w:sz w:val="20"/>
        </w:rPr>
        <w:t xml:space="preserve">Fig. 2: </w:t>
      </w:r>
      <w:r>
        <w:rPr>
          <w:rFonts w:ascii="Arial" w:hAnsi="Arial"/>
          <w:sz w:val="20"/>
        </w:rPr>
        <w:t xml:space="preserve">The lighting system of the BMW car dealership had to comply with strict design specifications. Here you see the area where new cars are handed over, with a lighting frame featuring SLOTLIGHT II L connectors. </w:t>
      </w:r>
    </w:p>
    <w:p w:rsidR="00B64963" w:rsidRDefault="00B64963" w:rsidP="00413E81">
      <w:pPr>
        <w:spacing w:line="360" w:lineRule="auto"/>
        <w:jc w:val="both"/>
        <w:rPr>
          <w:rFonts w:ascii="Arial" w:hAnsi="Arial" w:cs="Arial"/>
          <w:sz w:val="20"/>
          <w:szCs w:val="20"/>
        </w:rPr>
      </w:pPr>
    </w:p>
    <w:p w:rsidR="00554ED5" w:rsidRDefault="00554ED5" w:rsidP="00413E81">
      <w:pPr>
        <w:spacing w:line="360" w:lineRule="auto"/>
        <w:jc w:val="both"/>
        <w:rPr>
          <w:rFonts w:ascii="Arial" w:hAnsi="Arial" w:cs="Arial"/>
          <w:sz w:val="20"/>
          <w:szCs w:val="20"/>
        </w:rPr>
      </w:pPr>
    </w:p>
    <w:p w:rsidR="00554ED5" w:rsidRDefault="00554ED5" w:rsidP="00413E81">
      <w:pPr>
        <w:spacing w:line="360" w:lineRule="auto"/>
        <w:jc w:val="both"/>
        <w:rPr>
          <w:rFonts w:ascii="Arial" w:hAnsi="Arial" w:cs="Arial"/>
          <w:sz w:val="20"/>
          <w:szCs w:val="20"/>
        </w:rPr>
      </w:pPr>
    </w:p>
    <w:p w:rsidR="00554ED5" w:rsidRDefault="00554ED5" w:rsidP="00413E81">
      <w:pPr>
        <w:spacing w:line="360" w:lineRule="auto"/>
        <w:jc w:val="both"/>
        <w:rPr>
          <w:rFonts w:ascii="Arial" w:hAnsi="Arial" w:cs="Arial"/>
          <w:sz w:val="20"/>
          <w:szCs w:val="20"/>
        </w:rPr>
      </w:pPr>
    </w:p>
    <w:p w:rsidR="00554ED5" w:rsidRDefault="00554ED5" w:rsidP="00413E81">
      <w:pPr>
        <w:spacing w:line="360" w:lineRule="auto"/>
        <w:jc w:val="both"/>
        <w:rPr>
          <w:rFonts w:ascii="Arial" w:hAnsi="Arial" w:cs="Arial"/>
          <w:sz w:val="20"/>
          <w:szCs w:val="20"/>
        </w:rPr>
      </w:pPr>
    </w:p>
    <w:p w:rsidR="00554ED5" w:rsidRDefault="005C6F91" w:rsidP="00413E81">
      <w:pPr>
        <w:spacing w:line="360" w:lineRule="auto"/>
        <w:jc w:val="both"/>
        <w:rPr>
          <w:rFonts w:ascii="Arial" w:hAnsi="Arial" w:cs="Arial"/>
          <w:sz w:val="20"/>
          <w:szCs w:val="20"/>
        </w:rPr>
      </w:pPr>
      <w:r>
        <w:rPr>
          <w:noProof/>
          <w:lang w:val="de-AT" w:eastAsia="de-AT" w:bidi="ar-SA"/>
        </w:rPr>
        <w:drawing>
          <wp:inline distT="0" distB="0" distL="0" distR="0" wp14:anchorId="4F66A850" wp14:editId="1BDA7E42">
            <wp:extent cx="3391786" cy="2327201"/>
            <wp:effectExtent l="0" t="0" r="0" b="0"/>
            <wp:docPr id="10" name="Picture 10" descr="\\atdozsfs04\Datenchange\_Brand_Communication\01_BrandComm_Dateistruktur_neu\02 Kommunikation\01 Texte\03 Pressetexte Projekte\14_BMWgallery_Puurs\verwendete Bilder\Gregoir_002.jpg"/>
            <wp:cNvGraphicFramePr/>
            <a:graphic xmlns:a="http://schemas.openxmlformats.org/drawingml/2006/main">
              <a:graphicData uri="http://schemas.openxmlformats.org/drawingml/2006/picture">
                <pic:pic xmlns:pic="http://schemas.openxmlformats.org/drawingml/2006/picture">
                  <pic:nvPicPr>
                    <pic:cNvPr id="10" name="Picture 10" descr="\\atdozsfs04\Datenchange\_Brand_Communication\01_BrandComm_Dateistruktur_neu\02 Kommunikation\01 Texte\03 Pressetexte Projekte\14_BMWgallery_Puurs\verwendete Bilder\Gregoir_002.jpg"/>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2819" cy="2327910"/>
                    </a:xfrm>
                    <a:prstGeom prst="rect">
                      <a:avLst/>
                    </a:prstGeom>
                    <a:noFill/>
                    <a:ln>
                      <a:noFill/>
                    </a:ln>
                  </pic:spPr>
                </pic:pic>
              </a:graphicData>
            </a:graphic>
          </wp:inline>
        </w:drawing>
      </w:r>
      <w:r>
        <w:rPr>
          <w:noProof/>
          <w:lang w:val="de-AT" w:eastAsia="de-AT" w:bidi="ar-SA"/>
        </w:rPr>
        <w:drawing>
          <wp:inline distT="0" distB="0" distL="0" distR="0" wp14:anchorId="67F17220" wp14:editId="00007D83">
            <wp:extent cx="1734820" cy="2317750"/>
            <wp:effectExtent l="0" t="0" r="0" b="6350"/>
            <wp:docPr id="11" name="Picture 11" descr="\\atdozsfs04\Datenchange\_Brand_Communication\01_BrandComm_Dateistruktur_neu\02 Kommunikation\01 Texte\03 Pressetexte Projekte\14_BMWgallery_Puurs\verwendete Bilder\Gregoir_017.jpg"/>
            <wp:cNvGraphicFramePr/>
            <a:graphic xmlns:a="http://schemas.openxmlformats.org/drawingml/2006/main">
              <a:graphicData uri="http://schemas.openxmlformats.org/drawingml/2006/picture">
                <pic:pic xmlns:pic="http://schemas.openxmlformats.org/drawingml/2006/picture">
                  <pic:nvPicPr>
                    <pic:cNvPr id="11" name="Picture 11" descr="\\atdozsfs04\Datenchange\_Brand_Communication\01_BrandComm_Dateistruktur_neu\02 Kommunikation\01 Texte\03 Pressetexte Projekte\14_BMWgallery_Puurs\verwendete Bilder\Gregoir_017.jpg"/>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4820" cy="2317750"/>
                    </a:xfrm>
                    <a:prstGeom prst="rect">
                      <a:avLst/>
                    </a:prstGeom>
                    <a:noFill/>
                    <a:ln>
                      <a:noFill/>
                    </a:ln>
                  </pic:spPr>
                </pic:pic>
              </a:graphicData>
            </a:graphic>
          </wp:inline>
        </w:drawing>
      </w:r>
    </w:p>
    <w:p w:rsidR="00554ED5" w:rsidRDefault="00554ED5" w:rsidP="00413E81">
      <w:pPr>
        <w:spacing w:line="360" w:lineRule="auto"/>
        <w:jc w:val="both"/>
        <w:rPr>
          <w:rFonts w:ascii="Arial" w:hAnsi="Arial" w:cs="Arial"/>
          <w:sz w:val="20"/>
          <w:szCs w:val="20"/>
        </w:rPr>
      </w:pPr>
      <w:r>
        <w:rPr>
          <w:rFonts w:ascii="Arial" w:hAnsi="Arial"/>
          <w:b/>
          <w:sz w:val="20"/>
        </w:rPr>
        <w:t>Fig. 3 and 4:</w:t>
      </w:r>
      <w:r>
        <w:rPr>
          <w:rFonts w:ascii="Arial" w:hAnsi="Arial"/>
          <w:sz w:val="20"/>
        </w:rPr>
        <w:t xml:space="preserve"> In order to illuminate the showroom, Zumtobel developed a custom solution based on the modular INTRO LED lighting system. </w:t>
      </w:r>
    </w:p>
    <w:p w:rsidR="00410929" w:rsidRPr="00485164" w:rsidRDefault="00410929" w:rsidP="00413E81">
      <w:pPr>
        <w:spacing w:line="360" w:lineRule="auto"/>
        <w:jc w:val="both"/>
        <w:rPr>
          <w:rFonts w:ascii="Arial" w:hAnsi="Arial" w:cs="Arial"/>
          <w:sz w:val="20"/>
          <w:szCs w:val="20"/>
        </w:rPr>
      </w:pPr>
    </w:p>
    <w:p w:rsidR="00566A12" w:rsidRPr="00FB721C" w:rsidRDefault="005C6F91" w:rsidP="00413E81">
      <w:pPr>
        <w:spacing w:line="360" w:lineRule="auto"/>
        <w:jc w:val="both"/>
        <w:rPr>
          <w:rFonts w:ascii="Arial" w:hAnsi="Arial" w:cs="Arial"/>
          <w:sz w:val="20"/>
          <w:szCs w:val="20"/>
        </w:rPr>
      </w:pPr>
      <w:r>
        <w:rPr>
          <w:noProof/>
          <w:lang w:val="de-AT" w:eastAsia="de-AT" w:bidi="ar-SA"/>
        </w:rPr>
        <w:drawing>
          <wp:inline distT="0" distB="0" distL="0" distR="0" wp14:anchorId="7EC5E5BE" wp14:editId="1E691203">
            <wp:extent cx="3959860" cy="2469515"/>
            <wp:effectExtent l="0" t="0" r="2540" b="6985"/>
            <wp:docPr id="12" name="Picture 12" descr="\\atdozsfs04\Datenchange\_Brand_Communication\01_BrandComm_Dateistruktur_neu\02 Kommunikation\01 Texte\03 Pressetexte Projekte\14_BMWgallery_Puurs\verwendete Bilder\Gregoir_009.jpg"/>
            <wp:cNvGraphicFramePr/>
            <a:graphic xmlns:a="http://schemas.openxmlformats.org/drawingml/2006/main">
              <a:graphicData uri="http://schemas.openxmlformats.org/drawingml/2006/picture">
                <pic:pic xmlns:pic="http://schemas.openxmlformats.org/drawingml/2006/picture">
                  <pic:nvPicPr>
                    <pic:cNvPr id="12" name="Picture 12" descr="\\atdozsfs04\Datenchange\_Brand_Communication\01_BrandComm_Dateistruktur_neu\02 Kommunikation\01 Texte\03 Pressetexte Projekte\14_BMWgallery_Puurs\verwendete Bilder\Gregoir_009.jpg"/>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59860" cy="2469515"/>
                    </a:xfrm>
                    <a:prstGeom prst="rect">
                      <a:avLst/>
                    </a:prstGeom>
                    <a:noFill/>
                    <a:ln>
                      <a:noFill/>
                    </a:ln>
                  </pic:spPr>
                </pic:pic>
              </a:graphicData>
            </a:graphic>
          </wp:inline>
        </w:drawing>
      </w:r>
    </w:p>
    <w:p w:rsidR="00B64963" w:rsidRPr="00485164" w:rsidRDefault="00B64963" w:rsidP="00B64963">
      <w:pPr>
        <w:spacing w:line="360" w:lineRule="auto"/>
        <w:jc w:val="both"/>
        <w:rPr>
          <w:rFonts w:ascii="Arial" w:hAnsi="Arial" w:cs="Arial"/>
          <w:sz w:val="20"/>
          <w:szCs w:val="20"/>
        </w:rPr>
      </w:pPr>
      <w:r>
        <w:rPr>
          <w:rFonts w:ascii="Arial" w:hAnsi="Arial"/>
          <w:b/>
          <w:sz w:val="20"/>
        </w:rPr>
        <w:t xml:space="preserve">Fig. 5: </w:t>
      </w:r>
      <w:r>
        <w:rPr>
          <w:rFonts w:ascii="Arial" w:hAnsi="Arial"/>
          <w:sz w:val="20"/>
        </w:rPr>
        <w:t xml:space="preserve">In the sales space reserved for used cars, Zumtobel relied on minimalist lighting based on daylight. </w:t>
      </w:r>
    </w:p>
    <w:p w:rsidR="00321941" w:rsidRPr="00321941" w:rsidRDefault="00321941" w:rsidP="00413E81">
      <w:pPr>
        <w:spacing w:line="360" w:lineRule="auto"/>
        <w:jc w:val="both"/>
        <w:rPr>
          <w:rFonts w:ascii="Arial" w:hAnsi="Arial" w:cs="Arial"/>
          <w:sz w:val="20"/>
          <w:szCs w:val="20"/>
        </w:rPr>
      </w:pPr>
    </w:p>
    <w:p w:rsidR="00B64963" w:rsidRPr="00844B85" w:rsidRDefault="005C6F91" w:rsidP="00413E81">
      <w:pPr>
        <w:spacing w:line="360" w:lineRule="auto"/>
        <w:jc w:val="both"/>
        <w:rPr>
          <w:rFonts w:ascii="Arial" w:hAnsi="Arial" w:cs="Arial"/>
          <w:sz w:val="20"/>
          <w:szCs w:val="20"/>
        </w:rPr>
      </w:pPr>
      <w:r>
        <w:rPr>
          <w:noProof/>
          <w:lang w:val="de-AT" w:eastAsia="de-AT" w:bidi="ar-SA"/>
        </w:rPr>
        <w:lastRenderedPageBreak/>
        <w:drawing>
          <wp:inline distT="0" distB="0" distL="0" distR="0" wp14:anchorId="6979539C" wp14:editId="2B42E42A">
            <wp:extent cx="2447925" cy="3267710"/>
            <wp:effectExtent l="0" t="0" r="9525" b="8890"/>
            <wp:docPr id="13" name="Picture 13" descr="\\atdozsfs04\Datenchange\_Brand_Communication\01_BrandComm_Dateistruktur_neu\02 Kommunikation\01 Texte\03 Pressetexte Projekte\14_BMWgallery_Puurs\verwendete Bilder\Gregoir_030.jpg"/>
            <wp:cNvGraphicFramePr/>
            <a:graphic xmlns:a="http://schemas.openxmlformats.org/drawingml/2006/main">
              <a:graphicData uri="http://schemas.openxmlformats.org/drawingml/2006/picture">
                <pic:pic xmlns:pic="http://schemas.openxmlformats.org/drawingml/2006/picture">
                  <pic:nvPicPr>
                    <pic:cNvPr id="13" name="Picture 13" descr="\\atdozsfs04\Datenchange\_Brand_Communication\01_BrandComm_Dateistruktur_neu\02 Kommunikation\01 Texte\03 Pressetexte Projekte\14_BMWgallery_Puurs\verwendete Bilder\Gregoir_030.jpg"/>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47925" cy="3267710"/>
                    </a:xfrm>
                    <a:prstGeom prst="rect">
                      <a:avLst/>
                    </a:prstGeom>
                    <a:noFill/>
                    <a:ln>
                      <a:noFill/>
                    </a:ln>
                  </pic:spPr>
                </pic:pic>
              </a:graphicData>
            </a:graphic>
          </wp:inline>
        </w:drawing>
      </w:r>
    </w:p>
    <w:p w:rsidR="00B64963" w:rsidRPr="00485164" w:rsidRDefault="00B64963" w:rsidP="00B64963">
      <w:pPr>
        <w:spacing w:line="360" w:lineRule="auto"/>
        <w:jc w:val="both"/>
        <w:rPr>
          <w:rFonts w:ascii="Arial" w:hAnsi="Arial" w:cs="Arial"/>
          <w:sz w:val="20"/>
          <w:szCs w:val="20"/>
        </w:rPr>
      </w:pPr>
      <w:r>
        <w:rPr>
          <w:rFonts w:ascii="Arial" w:hAnsi="Arial"/>
          <w:b/>
          <w:sz w:val="20"/>
        </w:rPr>
        <w:t xml:space="preserve">Fig. 6: </w:t>
      </w:r>
      <w:r>
        <w:rPr>
          <w:rFonts w:ascii="Arial" w:hAnsi="Arial"/>
          <w:sz w:val="20"/>
        </w:rPr>
        <w:t xml:space="preserve">In the sales offices, Zumtobel created a bright and pleasant lighting ambience.  </w:t>
      </w:r>
    </w:p>
    <w:p w:rsidR="005C6F91" w:rsidRDefault="005C6F91">
      <w:pPr>
        <w:spacing w:after="0" w:line="240" w:lineRule="auto"/>
        <w:rPr>
          <w:rFonts w:ascii="Arial" w:hAnsi="Arial" w:cs="Arial"/>
          <w:b/>
          <w:sz w:val="20"/>
          <w:szCs w:val="20"/>
          <w:lang w:val="en-US"/>
        </w:rPr>
      </w:pPr>
      <w:r>
        <w:rPr>
          <w:rFonts w:ascii="Arial" w:hAnsi="Arial" w:cs="Arial"/>
          <w:b/>
          <w:sz w:val="20"/>
          <w:szCs w:val="20"/>
          <w:lang w:val="en-US"/>
        </w:rPr>
        <w:br w:type="page"/>
      </w:r>
    </w:p>
    <w:p w:rsidR="007E61C2" w:rsidRDefault="007E61C2" w:rsidP="007E61C2">
      <w:pPr>
        <w:spacing w:line="360" w:lineRule="auto"/>
        <w:jc w:val="both"/>
        <w:rPr>
          <w:rFonts w:ascii="Arial" w:hAnsi="Arial" w:cs="Arial"/>
          <w:b/>
          <w:color w:val="FF0000"/>
          <w:sz w:val="20"/>
          <w:szCs w:val="20"/>
          <w:lang w:val="en-US"/>
        </w:rPr>
      </w:pPr>
      <w:r>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7E61C2" w:rsidRPr="007E61C2" w:rsidTr="007E61C2">
        <w:tc>
          <w:tcPr>
            <w:tcW w:w="4219" w:type="dxa"/>
          </w:tcPr>
          <w:p w:rsidR="007E61C2" w:rsidRDefault="007E61C2">
            <w:pPr>
              <w:spacing w:after="0" w:line="240" w:lineRule="auto"/>
              <w:ind w:right="23"/>
              <w:rPr>
                <w:rFonts w:ascii="Arial" w:eastAsia="Calibri" w:hAnsi="Arial" w:cs="Arial"/>
                <w:sz w:val="16"/>
                <w:szCs w:val="16"/>
                <w:lang w:eastAsia="de-DE"/>
              </w:rPr>
            </w:pPr>
            <w:r>
              <w:rPr>
                <w:rFonts w:ascii="Arial" w:eastAsia="Calibri" w:hAnsi="Arial" w:cs="Arial"/>
                <w:sz w:val="16"/>
                <w:szCs w:val="16"/>
                <w:lang w:eastAsia="de-DE"/>
              </w:rPr>
              <w:t>Zumtobel Lighting GmbH</w:t>
            </w:r>
          </w:p>
          <w:p w:rsidR="007E61C2" w:rsidRDefault="007E61C2">
            <w:pPr>
              <w:spacing w:after="0" w:line="240" w:lineRule="auto"/>
              <w:ind w:right="23"/>
              <w:rPr>
                <w:rFonts w:ascii="Arial" w:eastAsia="Calibri" w:hAnsi="Arial" w:cs="Arial"/>
                <w:sz w:val="16"/>
                <w:szCs w:val="16"/>
                <w:lang w:eastAsia="de-DE"/>
              </w:rPr>
            </w:pPr>
            <w:r>
              <w:rPr>
                <w:rFonts w:ascii="Arial" w:eastAsia="Calibri" w:hAnsi="Arial" w:cs="Arial"/>
                <w:sz w:val="16"/>
                <w:szCs w:val="16"/>
                <w:lang w:eastAsia="de-DE"/>
              </w:rPr>
              <w:t>Sophie Moser</w:t>
            </w:r>
          </w:p>
          <w:p w:rsidR="007E61C2" w:rsidRDefault="007E61C2">
            <w:pPr>
              <w:spacing w:after="0" w:line="240" w:lineRule="auto"/>
              <w:ind w:right="23"/>
              <w:rPr>
                <w:rFonts w:ascii="Arial" w:hAnsi="Arial"/>
                <w:sz w:val="16"/>
                <w:szCs w:val="24"/>
                <w:lang w:val="nl-BE" w:eastAsia="nl-BE" w:bidi="nl-BE"/>
              </w:rPr>
            </w:pPr>
            <w:r>
              <w:rPr>
                <w:rFonts w:ascii="Arial" w:hAnsi="Arial"/>
                <w:sz w:val="16"/>
                <w:szCs w:val="24"/>
                <w:lang w:val="nl-BE" w:eastAsia="nl-BE" w:bidi="nl-BE"/>
              </w:rPr>
              <w:t>Head of Brand Communications</w:t>
            </w:r>
          </w:p>
          <w:p w:rsidR="007E61C2" w:rsidRDefault="007E61C2">
            <w:pPr>
              <w:spacing w:after="0" w:line="240" w:lineRule="auto"/>
              <w:ind w:right="23"/>
              <w:rPr>
                <w:rFonts w:ascii="Arial" w:eastAsia="Calibri" w:hAnsi="Arial" w:cs="Arial"/>
                <w:sz w:val="16"/>
                <w:szCs w:val="16"/>
                <w:lang w:val="de-AT" w:eastAsia="de-DE" w:bidi="ar-SA"/>
              </w:rPr>
            </w:pPr>
            <w:r>
              <w:rPr>
                <w:rFonts w:ascii="Arial" w:eastAsia="Calibri" w:hAnsi="Arial" w:cs="Arial"/>
                <w:sz w:val="16"/>
                <w:szCs w:val="16"/>
                <w:lang w:val="de-AT" w:eastAsia="de-DE"/>
              </w:rPr>
              <w:t xml:space="preserve">Schweizer </w:t>
            </w:r>
            <w:proofErr w:type="spellStart"/>
            <w:r>
              <w:rPr>
                <w:rFonts w:ascii="Arial" w:eastAsia="Calibri" w:hAnsi="Arial" w:cs="Arial"/>
                <w:sz w:val="16"/>
                <w:szCs w:val="16"/>
                <w:lang w:val="de-AT" w:eastAsia="de-DE"/>
              </w:rPr>
              <w:t>Strasse</w:t>
            </w:r>
            <w:proofErr w:type="spellEnd"/>
            <w:r>
              <w:rPr>
                <w:rFonts w:ascii="Arial" w:eastAsia="Calibri" w:hAnsi="Arial" w:cs="Arial"/>
                <w:sz w:val="16"/>
                <w:szCs w:val="16"/>
                <w:lang w:val="de-AT" w:eastAsia="de-DE"/>
              </w:rPr>
              <w:t xml:space="preserve"> 30</w:t>
            </w:r>
          </w:p>
          <w:p w:rsidR="007E61C2" w:rsidRDefault="007E61C2">
            <w:pPr>
              <w:spacing w:after="0" w:line="240" w:lineRule="auto"/>
              <w:ind w:right="23"/>
              <w:rPr>
                <w:rFonts w:ascii="Arial" w:eastAsia="Calibri" w:hAnsi="Arial" w:cs="Arial"/>
                <w:sz w:val="16"/>
                <w:szCs w:val="16"/>
                <w:lang w:val="it-IT" w:eastAsia="de-DE"/>
              </w:rPr>
            </w:pPr>
            <w:proofErr w:type="gramStart"/>
            <w:r>
              <w:rPr>
                <w:rFonts w:ascii="Arial" w:eastAsia="Calibri" w:hAnsi="Arial" w:cs="Arial"/>
                <w:sz w:val="16"/>
                <w:szCs w:val="16"/>
                <w:lang w:val="it-IT" w:eastAsia="de-DE"/>
              </w:rPr>
              <w:t>6850</w:t>
            </w:r>
            <w:proofErr w:type="gramEnd"/>
            <w:r>
              <w:rPr>
                <w:rFonts w:ascii="Arial" w:eastAsia="Calibri" w:hAnsi="Arial" w:cs="Arial"/>
                <w:sz w:val="16"/>
                <w:szCs w:val="16"/>
                <w:lang w:val="it-IT" w:eastAsia="de-DE"/>
              </w:rPr>
              <w:t xml:space="preserve"> Dornbirn</w:t>
            </w:r>
          </w:p>
          <w:p w:rsidR="007E61C2" w:rsidRDefault="007E61C2">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it-IT" w:eastAsia="de-DE"/>
              </w:rPr>
              <w:t>Austria</w:t>
            </w:r>
          </w:p>
          <w:p w:rsidR="007E61C2" w:rsidRDefault="007E61C2">
            <w:pPr>
              <w:spacing w:after="0" w:line="240" w:lineRule="auto"/>
              <w:ind w:right="23"/>
              <w:rPr>
                <w:rFonts w:ascii="Arial" w:eastAsia="Calibri" w:hAnsi="Arial" w:cs="Arial"/>
                <w:sz w:val="16"/>
                <w:szCs w:val="16"/>
                <w:lang w:val="it-IT" w:eastAsia="de-DE"/>
              </w:rPr>
            </w:pPr>
          </w:p>
          <w:p w:rsidR="007E61C2" w:rsidRDefault="007E61C2">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Tel:        +43 5572 390 26527</w:t>
            </w:r>
          </w:p>
          <w:p w:rsidR="007E61C2" w:rsidRDefault="007E61C2">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Pr>
                <w:rFonts w:ascii="Arial" w:eastAsia="Calibri" w:hAnsi="Arial" w:cs="Arial"/>
                <w:sz w:val="20"/>
                <w:szCs w:val="16"/>
                <w:lang w:val="pt-BR" w:eastAsia="de-DE"/>
              </w:rPr>
              <w:t xml:space="preserve">  </w:t>
            </w:r>
            <w:r>
              <w:rPr>
                <w:rFonts w:ascii="Arial" w:hAnsi="Arial" w:cs="Arial"/>
                <w:sz w:val="16"/>
                <w:szCs w:val="16"/>
                <w:lang w:val="pt-BR" w:eastAsia="de-DE"/>
              </w:rPr>
              <w:t>+43 664 80892 3074</w:t>
            </w:r>
          </w:p>
          <w:p w:rsidR="007E61C2" w:rsidRDefault="0008086E">
            <w:pPr>
              <w:spacing w:after="0" w:line="240" w:lineRule="auto"/>
              <w:ind w:right="23"/>
              <w:rPr>
                <w:rStyle w:val="Hyperlink"/>
                <w:rFonts w:eastAsia="Calibri"/>
                <w:lang w:eastAsia="de-DE"/>
              </w:rPr>
            </w:pPr>
            <w:hyperlink r:id="rId29" w:history="1">
              <w:r w:rsidR="007E61C2">
                <w:rPr>
                  <w:rStyle w:val="Hyperlink"/>
                  <w:rFonts w:ascii="Arial" w:eastAsia="Calibri" w:hAnsi="Arial" w:cs="Arial"/>
                  <w:sz w:val="16"/>
                  <w:szCs w:val="16"/>
                  <w:lang w:val="pt-BR" w:eastAsia="de-DE"/>
                </w:rPr>
                <w:t>press@zumtobel.com</w:t>
              </w:r>
            </w:hyperlink>
          </w:p>
          <w:p w:rsidR="007E61C2" w:rsidRDefault="007E61C2">
            <w:pPr>
              <w:spacing w:after="0" w:line="240" w:lineRule="auto"/>
              <w:ind w:right="23"/>
              <w:rPr>
                <w:rFonts w:eastAsia="Calibri"/>
              </w:rPr>
            </w:pPr>
          </w:p>
          <w:p w:rsidR="007E61C2" w:rsidRDefault="0008086E">
            <w:pPr>
              <w:spacing w:after="0" w:line="240" w:lineRule="auto"/>
              <w:ind w:right="23"/>
              <w:rPr>
                <w:rFonts w:ascii="Arial" w:eastAsia="Calibri" w:hAnsi="Arial" w:cs="Arial"/>
                <w:sz w:val="16"/>
                <w:szCs w:val="16"/>
                <w:lang w:val="fr-FR" w:eastAsia="de-DE"/>
              </w:rPr>
            </w:pPr>
            <w:hyperlink r:id="rId30" w:history="1">
              <w:r w:rsidR="007E61C2">
                <w:rPr>
                  <w:rStyle w:val="Hyperlink"/>
                  <w:rFonts w:ascii="Arial" w:eastAsia="Calibri" w:hAnsi="Arial" w:cs="Arial"/>
                  <w:sz w:val="16"/>
                  <w:szCs w:val="16"/>
                  <w:lang w:val="fr-FR" w:eastAsia="de-DE"/>
                </w:rPr>
                <w:t>www.zumtobel.com</w:t>
              </w:r>
            </w:hyperlink>
          </w:p>
          <w:p w:rsidR="007E61C2" w:rsidRDefault="007E61C2">
            <w:pPr>
              <w:spacing w:after="0" w:line="240" w:lineRule="auto"/>
              <w:ind w:right="23"/>
              <w:rPr>
                <w:rFonts w:ascii="Arial" w:eastAsia="Calibri" w:hAnsi="Arial" w:cs="Arial"/>
                <w:bCs/>
                <w:sz w:val="16"/>
                <w:szCs w:val="16"/>
                <w:lang w:val="pt-BR" w:eastAsia="de-DE"/>
              </w:rPr>
            </w:pPr>
          </w:p>
        </w:tc>
        <w:tc>
          <w:tcPr>
            <w:tcW w:w="3717" w:type="dxa"/>
          </w:tcPr>
          <w:p w:rsidR="007E61C2" w:rsidRDefault="007E61C2">
            <w:pPr>
              <w:spacing w:after="0" w:line="240" w:lineRule="auto"/>
              <w:ind w:right="23"/>
              <w:jc w:val="both"/>
              <w:rPr>
                <w:rFonts w:ascii="Arial" w:eastAsia="Calibri" w:hAnsi="Arial" w:cs="Arial"/>
                <w:bCs/>
                <w:color w:val="FF0000"/>
                <w:sz w:val="16"/>
                <w:szCs w:val="16"/>
                <w:lang w:val="fr-FR" w:eastAsia="de-DE"/>
              </w:rPr>
            </w:pPr>
          </w:p>
        </w:tc>
      </w:tr>
    </w:tbl>
    <w:p w:rsidR="007E61C2" w:rsidRDefault="007E61C2" w:rsidP="007E61C2">
      <w:pPr>
        <w:spacing w:line="360" w:lineRule="auto"/>
        <w:rPr>
          <w:rFonts w:ascii="Arial" w:hAnsi="Arial" w:cs="Arial"/>
          <w:b/>
          <w:color w:val="FF0000"/>
          <w:sz w:val="20"/>
          <w:szCs w:val="20"/>
          <w:lang w:eastAsia="en-US"/>
        </w:rPr>
      </w:pPr>
      <w:r>
        <w:rPr>
          <w:rFonts w:ascii="Arial" w:hAnsi="Arial" w:cs="Arial"/>
          <w:sz w:val="20"/>
          <w:szCs w:val="20"/>
          <w:lang w:val="it-IT"/>
        </w:rPr>
        <w:br/>
      </w:r>
      <w:r>
        <w:rPr>
          <w:rFonts w:ascii="Arial" w:hAnsi="Arial" w:cs="Arial"/>
          <w:b/>
          <w:sz w:val="20"/>
          <w:szCs w:val="20"/>
        </w:rPr>
        <w:t xml:space="preserve">Responsible sales office: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7E61C2" w:rsidTr="007E61C2">
        <w:tc>
          <w:tcPr>
            <w:tcW w:w="4219" w:type="dxa"/>
            <w:hideMark/>
          </w:tcPr>
          <w:p w:rsidR="007E61C2" w:rsidRDefault="007E61C2" w:rsidP="007E61C2">
            <w:pPr>
              <w:spacing w:after="0" w:line="240" w:lineRule="auto"/>
              <w:ind w:right="23"/>
              <w:rPr>
                <w:rFonts w:ascii="Arial" w:hAnsi="Arial" w:cs="Arial"/>
                <w:color w:val="333333"/>
                <w:sz w:val="16"/>
                <w:szCs w:val="16"/>
                <w:shd w:val="clear" w:color="auto" w:fill="FFFFFF"/>
                <w:lang w:val="nl-BE" w:eastAsia="nl-BE" w:bidi="nl-BE"/>
              </w:rPr>
            </w:pPr>
            <w:r>
              <w:rPr>
                <w:rFonts w:ascii="Arial" w:hAnsi="Arial" w:cs="Arial"/>
                <w:color w:val="333333"/>
                <w:sz w:val="16"/>
                <w:szCs w:val="16"/>
                <w:shd w:val="clear" w:color="auto" w:fill="FFFFFF"/>
                <w:lang w:val="nl-BE" w:eastAsia="nl-BE" w:bidi="nl-BE"/>
              </w:rPr>
              <w:t>ZG Lighting Benelux</w:t>
            </w:r>
          </w:p>
          <w:p w:rsidR="007E61C2" w:rsidRDefault="007E61C2" w:rsidP="007E61C2">
            <w:pPr>
              <w:spacing w:after="0" w:line="240" w:lineRule="auto"/>
              <w:ind w:right="23"/>
              <w:rPr>
                <w:rFonts w:ascii="Arial" w:hAnsi="Arial" w:cs="Arial"/>
                <w:color w:val="333333"/>
                <w:sz w:val="16"/>
                <w:szCs w:val="16"/>
                <w:shd w:val="clear" w:color="auto" w:fill="FFFFFF"/>
                <w:lang w:val="nl-BE" w:eastAsia="nl-BE" w:bidi="nl-BE"/>
              </w:rPr>
            </w:pPr>
            <w:r>
              <w:rPr>
                <w:rFonts w:ascii="Arial" w:hAnsi="Arial" w:cs="Arial"/>
                <w:color w:val="333333"/>
                <w:sz w:val="16"/>
                <w:szCs w:val="16"/>
                <w:shd w:val="clear" w:color="auto" w:fill="FFFFFF"/>
                <w:lang w:val="nl-BE" w:eastAsia="nl-BE" w:bidi="nl-BE"/>
              </w:rPr>
              <w:t>Rijksweg 47 - Industriezone Puurs Nr. 442</w:t>
            </w:r>
          </w:p>
          <w:p w:rsidR="007E61C2" w:rsidRDefault="007E61C2" w:rsidP="007E61C2">
            <w:pPr>
              <w:spacing w:after="0" w:line="240" w:lineRule="auto"/>
              <w:ind w:right="23"/>
              <w:rPr>
                <w:rFonts w:ascii="Arial" w:eastAsia="Calibri" w:hAnsi="Arial" w:cs="Arial"/>
                <w:sz w:val="16"/>
                <w:szCs w:val="16"/>
                <w:lang w:val="nl-BE" w:eastAsia="nl-BE" w:bidi="nl-BE"/>
              </w:rPr>
            </w:pPr>
            <w:r>
              <w:rPr>
                <w:rFonts w:ascii="Arial" w:eastAsia="Calibri" w:hAnsi="Arial" w:cs="Arial"/>
                <w:sz w:val="16"/>
                <w:szCs w:val="16"/>
                <w:lang w:val="nl-BE" w:eastAsia="nl-BE" w:bidi="nl-BE"/>
              </w:rPr>
              <w:t>2870 Puurs</w:t>
            </w:r>
          </w:p>
          <w:p w:rsidR="007E61C2" w:rsidRDefault="007E61C2" w:rsidP="007E61C2">
            <w:pPr>
              <w:spacing w:after="0" w:line="240" w:lineRule="auto"/>
              <w:ind w:right="23"/>
              <w:rPr>
                <w:rFonts w:ascii="Arial" w:eastAsia="Calibri" w:hAnsi="Arial" w:cs="Arial"/>
                <w:sz w:val="16"/>
                <w:szCs w:val="16"/>
                <w:lang w:val="nl-BE" w:eastAsia="nl-BE" w:bidi="nl-BE"/>
              </w:rPr>
            </w:pPr>
            <w:r w:rsidRPr="007E61C2">
              <w:rPr>
                <w:rFonts w:ascii="Arial" w:eastAsia="Calibri" w:hAnsi="Arial" w:cs="Arial"/>
                <w:sz w:val="16"/>
                <w:szCs w:val="16"/>
                <w:lang w:val="nl-BE" w:eastAsia="nl-BE" w:bidi="nl-BE"/>
              </w:rPr>
              <w:t>Belgium</w:t>
            </w:r>
          </w:p>
          <w:p w:rsidR="007E61C2" w:rsidRDefault="007E61C2" w:rsidP="007E61C2">
            <w:pPr>
              <w:spacing w:after="0" w:line="240" w:lineRule="auto"/>
              <w:ind w:right="23"/>
              <w:rPr>
                <w:rFonts w:ascii="Arial" w:eastAsia="Calibri" w:hAnsi="Arial" w:cs="Arial"/>
                <w:sz w:val="16"/>
                <w:szCs w:val="16"/>
                <w:lang w:val="nl-BE" w:eastAsia="nl-BE" w:bidi="nl-BE"/>
              </w:rPr>
            </w:pPr>
          </w:p>
          <w:p w:rsidR="007E61C2" w:rsidRDefault="007E61C2" w:rsidP="007E61C2">
            <w:pPr>
              <w:spacing w:after="0" w:line="240" w:lineRule="auto"/>
              <w:ind w:right="23"/>
              <w:rPr>
                <w:rFonts w:ascii="Arial" w:eastAsia="Calibri" w:hAnsi="Arial" w:cs="Arial"/>
                <w:sz w:val="16"/>
                <w:szCs w:val="16"/>
                <w:lang w:val="nl-BE" w:eastAsia="nl-BE" w:bidi="nl-BE"/>
              </w:rPr>
            </w:pPr>
            <w:r>
              <w:rPr>
                <w:rFonts w:ascii="Arial" w:eastAsia="Calibri" w:hAnsi="Arial" w:cs="Arial"/>
                <w:sz w:val="16"/>
                <w:szCs w:val="16"/>
                <w:lang w:val="nl-BE" w:eastAsia="nl-BE" w:bidi="nl-BE"/>
              </w:rPr>
              <w:t>Tel</w:t>
            </w:r>
            <w:r>
              <w:rPr>
                <w:rFonts w:ascii="Arial" w:hAnsi="Arial"/>
                <w:sz w:val="16"/>
                <w:szCs w:val="24"/>
                <w:lang w:val="nl-BE" w:eastAsia="nl-BE" w:bidi="nl-BE"/>
              </w:rPr>
              <w:t>:        +</w:t>
            </w:r>
            <w:r>
              <w:rPr>
                <w:rFonts w:ascii="Arial" w:eastAsia="Calibri" w:hAnsi="Arial" w:cs="Arial"/>
                <w:sz w:val="16"/>
                <w:szCs w:val="16"/>
                <w:lang w:val="nl-BE" w:eastAsia="nl-BE" w:bidi="nl-BE"/>
              </w:rPr>
              <w:t>32 3 860 93 93</w:t>
            </w:r>
          </w:p>
          <w:p w:rsidR="007E61C2" w:rsidRDefault="007E61C2" w:rsidP="007E61C2">
            <w:pPr>
              <w:spacing w:after="0" w:line="240" w:lineRule="auto"/>
              <w:ind w:right="23"/>
              <w:rPr>
                <w:rFonts w:ascii="Arial" w:eastAsia="Calibri" w:hAnsi="Arial" w:cs="Arial"/>
                <w:sz w:val="16"/>
                <w:szCs w:val="16"/>
                <w:lang w:val="nl-BE" w:eastAsia="nl-BE" w:bidi="nl-BE"/>
              </w:rPr>
            </w:pPr>
            <w:r>
              <w:rPr>
                <w:rFonts w:ascii="Arial" w:eastAsia="Calibri" w:hAnsi="Arial" w:cs="Arial"/>
                <w:sz w:val="16"/>
                <w:szCs w:val="16"/>
                <w:lang w:val="nl-BE" w:eastAsia="nl-BE" w:bidi="nl-BE"/>
              </w:rPr>
              <w:t>Fax</w:t>
            </w:r>
            <w:r>
              <w:rPr>
                <w:rFonts w:ascii="Arial" w:hAnsi="Arial"/>
                <w:sz w:val="16"/>
                <w:szCs w:val="24"/>
                <w:lang w:val="nl-BE" w:eastAsia="nl-BE" w:bidi="nl-BE"/>
              </w:rPr>
              <w:t>:       +</w:t>
            </w:r>
            <w:r>
              <w:rPr>
                <w:rFonts w:ascii="Arial" w:eastAsia="Calibri" w:hAnsi="Arial" w:cs="Arial"/>
                <w:sz w:val="16"/>
                <w:szCs w:val="16"/>
                <w:lang w:val="nl-BE" w:eastAsia="nl-BE" w:bidi="nl-BE"/>
              </w:rPr>
              <w:t>32 3 886 25 00</w:t>
            </w:r>
          </w:p>
          <w:p w:rsidR="007E61C2" w:rsidRDefault="0008086E" w:rsidP="007E61C2">
            <w:pPr>
              <w:spacing w:after="0" w:line="240" w:lineRule="auto"/>
              <w:ind w:right="23"/>
              <w:rPr>
                <w:rFonts w:ascii="Arial" w:eastAsia="Calibri" w:hAnsi="Arial" w:cs="Arial"/>
                <w:sz w:val="16"/>
                <w:szCs w:val="16"/>
                <w:lang w:val="nl-BE" w:eastAsia="nl-BE" w:bidi="nl-BE"/>
              </w:rPr>
            </w:pPr>
            <w:hyperlink r:id="rId31" w:history="1">
              <w:r w:rsidR="007E61C2">
                <w:rPr>
                  <w:rStyle w:val="Hyperlink"/>
                  <w:rFonts w:ascii="Arial" w:eastAsia="Calibri" w:hAnsi="Arial" w:cs="Arial"/>
                  <w:sz w:val="16"/>
                  <w:lang w:val="nl-BE" w:eastAsia="nl-BE" w:bidi="nl-BE"/>
                </w:rPr>
                <w:t>info@zumtobel.be</w:t>
              </w:r>
            </w:hyperlink>
          </w:p>
          <w:p w:rsidR="007E61C2" w:rsidRDefault="0008086E" w:rsidP="007E61C2">
            <w:pPr>
              <w:spacing w:after="0" w:line="240" w:lineRule="auto"/>
              <w:ind w:right="23"/>
              <w:rPr>
                <w:rFonts w:ascii="Arial" w:eastAsia="Calibri" w:hAnsi="Arial" w:cs="Arial"/>
                <w:sz w:val="16"/>
                <w:szCs w:val="16"/>
                <w:lang w:val="nl-BE" w:eastAsia="nl-BE" w:bidi="nl-BE"/>
              </w:rPr>
            </w:pPr>
            <w:hyperlink r:id="rId32" w:history="1">
              <w:r w:rsidR="007E61C2">
                <w:rPr>
                  <w:rStyle w:val="Hyperlink"/>
                  <w:rFonts w:ascii="Arial" w:eastAsia="Calibri" w:hAnsi="Arial" w:cs="Arial"/>
                  <w:sz w:val="16"/>
                  <w:lang w:val="nl-BE" w:eastAsia="nl-BE" w:bidi="nl-BE"/>
                </w:rPr>
                <w:t>info@zumtobel.lu</w:t>
              </w:r>
            </w:hyperlink>
          </w:p>
          <w:p w:rsidR="007E61C2" w:rsidRDefault="007E61C2" w:rsidP="007E61C2">
            <w:pPr>
              <w:spacing w:after="0" w:line="240" w:lineRule="auto"/>
              <w:ind w:right="23"/>
              <w:rPr>
                <w:rFonts w:ascii="Arial" w:eastAsia="Calibri" w:hAnsi="Arial" w:cs="Arial"/>
                <w:sz w:val="16"/>
                <w:szCs w:val="16"/>
                <w:lang w:val="nl-BE" w:eastAsia="nl-BE" w:bidi="nl-BE"/>
              </w:rPr>
            </w:pPr>
          </w:p>
          <w:p w:rsidR="007E61C2" w:rsidRDefault="0008086E" w:rsidP="007E61C2">
            <w:pPr>
              <w:spacing w:after="0" w:line="240" w:lineRule="auto"/>
              <w:ind w:right="23"/>
              <w:rPr>
                <w:rFonts w:ascii="Arial" w:eastAsia="Calibri" w:hAnsi="Arial" w:cs="Arial"/>
                <w:sz w:val="16"/>
                <w:szCs w:val="16"/>
                <w:lang w:val="nl-BE" w:eastAsia="nl-BE" w:bidi="nl-BE"/>
              </w:rPr>
            </w:pPr>
            <w:hyperlink r:id="rId33" w:history="1">
              <w:r w:rsidR="007E61C2">
                <w:rPr>
                  <w:rStyle w:val="Hyperlink"/>
                  <w:rFonts w:ascii="Arial" w:eastAsia="Calibri" w:hAnsi="Arial" w:cs="Arial"/>
                  <w:sz w:val="16"/>
                  <w:lang w:val="nl-BE" w:eastAsia="nl-BE" w:bidi="nl-BE"/>
                </w:rPr>
                <w:t>www.zumtobel.be</w:t>
              </w:r>
            </w:hyperlink>
          </w:p>
          <w:p w:rsidR="007E61C2" w:rsidRDefault="007E61C2" w:rsidP="007E61C2">
            <w:pPr>
              <w:spacing w:after="0" w:line="240" w:lineRule="auto"/>
              <w:ind w:right="23"/>
              <w:rPr>
                <w:rFonts w:ascii="Arial" w:eastAsia="Calibri" w:hAnsi="Arial" w:cs="Arial"/>
                <w:sz w:val="16"/>
                <w:szCs w:val="16"/>
                <w:lang w:val="nl-BE" w:eastAsia="nl-BE" w:bidi="nl-BE"/>
              </w:rPr>
            </w:pPr>
            <w:r>
              <w:rPr>
                <w:rFonts w:ascii="Arial" w:eastAsia="Calibri" w:hAnsi="Arial" w:cs="Arial"/>
                <w:color w:val="0000FF"/>
                <w:sz w:val="16"/>
                <w:u w:val="single"/>
                <w:lang w:val="nl-BE" w:eastAsia="nl-BE" w:bidi="nl-BE"/>
              </w:rPr>
              <w:t>www.zumtobel.nl</w:t>
            </w:r>
          </w:p>
          <w:p w:rsidR="007E61C2" w:rsidRDefault="0008086E" w:rsidP="007E61C2">
            <w:pPr>
              <w:spacing w:after="0" w:line="240" w:lineRule="auto"/>
              <w:ind w:right="23"/>
              <w:rPr>
                <w:rFonts w:ascii="Arial" w:eastAsia="Calibri" w:hAnsi="Arial" w:cs="Arial"/>
                <w:color w:val="0000FF"/>
                <w:sz w:val="16"/>
                <w:u w:val="single"/>
                <w:lang w:val="nl-BE" w:eastAsia="nl-BE" w:bidi="nl-BE"/>
              </w:rPr>
            </w:pPr>
            <w:hyperlink r:id="rId34" w:history="1">
              <w:r w:rsidR="007E61C2">
                <w:rPr>
                  <w:rStyle w:val="Hyperlink"/>
                  <w:rFonts w:ascii="Arial" w:eastAsia="Calibri" w:hAnsi="Arial" w:cs="Arial"/>
                  <w:sz w:val="16"/>
                  <w:lang w:val="nl-BE" w:eastAsia="nl-BE" w:bidi="nl-BE"/>
                </w:rPr>
                <w:t>www.zumtobel.lu</w:t>
              </w:r>
            </w:hyperlink>
          </w:p>
          <w:p w:rsidR="007E61C2" w:rsidRDefault="007E61C2">
            <w:pPr>
              <w:spacing w:after="0" w:line="240" w:lineRule="auto"/>
              <w:ind w:right="23"/>
              <w:rPr>
                <w:rFonts w:ascii="Arial" w:hAnsi="Arial"/>
                <w:sz w:val="16"/>
                <w:lang w:val="en-US" w:eastAsia="en-US"/>
              </w:rPr>
            </w:pPr>
          </w:p>
        </w:tc>
        <w:tc>
          <w:tcPr>
            <w:tcW w:w="3686" w:type="dxa"/>
          </w:tcPr>
          <w:p w:rsidR="007E61C2" w:rsidRDefault="007E61C2">
            <w:pPr>
              <w:spacing w:after="0" w:line="240" w:lineRule="auto"/>
              <w:ind w:right="23"/>
              <w:rPr>
                <w:rFonts w:ascii="Arial" w:hAnsi="Arial"/>
                <w:sz w:val="16"/>
                <w:lang w:val="en-US" w:eastAsia="en-US"/>
              </w:rPr>
            </w:pPr>
          </w:p>
        </w:tc>
      </w:tr>
    </w:tbl>
    <w:p w:rsidR="007E61C2" w:rsidRDefault="007E61C2" w:rsidP="007E61C2">
      <w:pPr>
        <w:spacing w:line="360" w:lineRule="auto"/>
        <w:rPr>
          <w:rFonts w:ascii="Arial" w:hAnsi="Arial" w:cs="Arial"/>
          <w:b/>
          <w:color w:val="FF0000"/>
          <w:sz w:val="20"/>
          <w:szCs w:val="20"/>
          <w:lang w:val="de-AT" w:eastAsia="en-US"/>
        </w:rPr>
      </w:pPr>
      <w:r>
        <w:rPr>
          <w:rFonts w:ascii="Arial" w:hAnsi="Arial" w:cs="Arial"/>
          <w:sz w:val="20"/>
          <w:szCs w:val="20"/>
          <w:lang w:val="it-IT"/>
        </w:rPr>
        <w:br/>
      </w: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7E61C2" w:rsidTr="007E61C2">
        <w:tc>
          <w:tcPr>
            <w:tcW w:w="4219" w:type="dxa"/>
          </w:tcPr>
          <w:p w:rsidR="007E61C2" w:rsidRDefault="007E61C2">
            <w:pPr>
              <w:spacing w:after="0" w:line="240" w:lineRule="auto"/>
              <w:ind w:right="23"/>
              <w:rPr>
                <w:rFonts w:ascii="Arial" w:hAnsi="Arial"/>
                <w:sz w:val="16"/>
                <w:lang w:val="en-US" w:eastAsia="en-US"/>
              </w:rPr>
            </w:pPr>
            <w:r>
              <w:rPr>
                <w:rFonts w:ascii="Arial" w:hAnsi="Arial"/>
                <w:sz w:val="16"/>
                <w:lang w:val="en-US"/>
              </w:rPr>
              <w:t>Zumtobel Lighting Ltd.</w:t>
            </w:r>
          </w:p>
          <w:p w:rsidR="007E61C2" w:rsidRDefault="007E61C2">
            <w:pPr>
              <w:spacing w:after="0" w:line="240" w:lineRule="auto"/>
              <w:ind w:right="23"/>
              <w:rPr>
                <w:rFonts w:ascii="Arial" w:hAnsi="Arial"/>
                <w:sz w:val="16"/>
                <w:lang w:val="en-US"/>
              </w:rPr>
            </w:pPr>
            <w:r>
              <w:rPr>
                <w:rFonts w:ascii="Arial" w:hAnsi="Arial"/>
                <w:sz w:val="16"/>
                <w:lang w:val="en-US"/>
              </w:rPr>
              <w:t>Chiltern Park</w:t>
            </w:r>
          </w:p>
          <w:p w:rsidR="007E61C2" w:rsidRDefault="007E61C2">
            <w:pPr>
              <w:spacing w:after="0" w:line="240" w:lineRule="auto"/>
              <w:ind w:right="23"/>
              <w:rPr>
                <w:rFonts w:ascii="Arial" w:hAnsi="Arial"/>
                <w:sz w:val="16"/>
                <w:lang w:val="en-US"/>
              </w:rPr>
            </w:pPr>
            <w:r>
              <w:rPr>
                <w:rFonts w:ascii="Arial" w:hAnsi="Arial"/>
                <w:sz w:val="16"/>
                <w:lang w:val="en-US"/>
              </w:rPr>
              <w:t>Chiltern Hill, Chalfont St Peter</w:t>
            </w:r>
          </w:p>
          <w:p w:rsidR="007E61C2" w:rsidRDefault="007E61C2">
            <w:pPr>
              <w:spacing w:after="0" w:line="240" w:lineRule="auto"/>
              <w:ind w:right="23"/>
              <w:rPr>
                <w:rFonts w:ascii="Arial" w:hAnsi="Arial"/>
                <w:sz w:val="16"/>
                <w:lang w:val="en-US"/>
              </w:rPr>
            </w:pPr>
            <w:r>
              <w:rPr>
                <w:rFonts w:ascii="Arial" w:hAnsi="Arial"/>
                <w:sz w:val="16"/>
                <w:lang w:val="en-US"/>
              </w:rPr>
              <w:t>Buckinghamshire SL9 9FG</w:t>
            </w:r>
          </w:p>
          <w:p w:rsidR="007E61C2" w:rsidRDefault="007E61C2">
            <w:pPr>
              <w:spacing w:after="0" w:line="240" w:lineRule="auto"/>
              <w:ind w:right="23"/>
              <w:rPr>
                <w:rFonts w:ascii="Arial" w:hAnsi="Arial"/>
                <w:sz w:val="16"/>
                <w:lang w:val="en-US"/>
              </w:rPr>
            </w:pPr>
            <w:r>
              <w:rPr>
                <w:rFonts w:ascii="Arial" w:hAnsi="Arial"/>
                <w:sz w:val="16"/>
                <w:lang w:val="en-US"/>
              </w:rPr>
              <w:t>United Kingdom</w:t>
            </w:r>
          </w:p>
          <w:p w:rsidR="007E61C2" w:rsidRDefault="007E61C2">
            <w:pPr>
              <w:spacing w:after="0" w:line="240" w:lineRule="auto"/>
              <w:ind w:right="23"/>
              <w:rPr>
                <w:rFonts w:ascii="Arial" w:hAnsi="Arial"/>
                <w:sz w:val="16"/>
                <w:lang w:val="en-US"/>
              </w:rPr>
            </w:pPr>
          </w:p>
          <w:p w:rsidR="007E61C2" w:rsidRDefault="007E61C2">
            <w:pPr>
              <w:spacing w:after="0" w:line="240" w:lineRule="auto"/>
              <w:ind w:right="23"/>
              <w:rPr>
                <w:rFonts w:ascii="Arial" w:hAnsi="Arial"/>
                <w:sz w:val="16"/>
                <w:lang w:val="en-US"/>
              </w:rPr>
            </w:pPr>
            <w:r>
              <w:rPr>
                <w:rFonts w:ascii="Arial" w:hAnsi="Arial"/>
                <w:sz w:val="16"/>
                <w:lang w:val="en-US"/>
              </w:rPr>
              <w:t>Tel</w:t>
            </w:r>
            <w:r>
              <w:rPr>
                <w:rFonts w:ascii="Arial" w:eastAsia="Calibri" w:hAnsi="Arial" w:cs="Arial"/>
                <w:sz w:val="16"/>
                <w:szCs w:val="16"/>
                <w:lang w:val="pt-BR" w:eastAsia="de-DE"/>
              </w:rPr>
              <w:t>:        +</w:t>
            </w:r>
            <w:r>
              <w:rPr>
                <w:rFonts w:ascii="Arial" w:hAnsi="Arial"/>
                <w:sz w:val="16"/>
                <w:lang w:val="en-US"/>
              </w:rPr>
              <w:t>44 1753 482 650</w:t>
            </w:r>
          </w:p>
          <w:p w:rsidR="007E61C2" w:rsidRDefault="007E61C2">
            <w:pPr>
              <w:spacing w:after="0" w:line="240" w:lineRule="auto"/>
              <w:ind w:right="23"/>
              <w:rPr>
                <w:rFonts w:ascii="Arial" w:hAnsi="Arial"/>
                <w:sz w:val="16"/>
                <w:lang w:val="en-US"/>
              </w:rPr>
            </w:pPr>
            <w:r>
              <w:rPr>
                <w:rFonts w:ascii="Arial" w:hAnsi="Arial"/>
                <w:sz w:val="16"/>
                <w:lang w:val="en-US"/>
              </w:rPr>
              <w:t>Fax</w:t>
            </w:r>
            <w:r>
              <w:rPr>
                <w:rFonts w:ascii="Arial" w:eastAsia="Calibri" w:hAnsi="Arial" w:cs="Arial"/>
                <w:sz w:val="16"/>
                <w:szCs w:val="16"/>
                <w:lang w:val="pt-BR" w:eastAsia="de-DE"/>
              </w:rPr>
              <w:t>:       +</w:t>
            </w:r>
            <w:r>
              <w:rPr>
                <w:rFonts w:ascii="Arial" w:hAnsi="Arial"/>
                <w:sz w:val="16"/>
                <w:lang w:val="en-US"/>
              </w:rPr>
              <w:t>44 1753 480 350</w:t>
            </w:r>
          </w:p>
          <w:p w:rsidR="007E61C2" w:rsidRDefault="0008086E">
            <w:pPr>
              <w:spacing w:after="0" w:line="240" w:lineRule="auto"/>
              <w:ind w:right="23"/>
              <w:rPr>
                <w:rStyle w:val="Hyperlink"/>
              </w:rPr>
            </w:pPr>
            <w:hyperlink r:id="rId35" w:history="1">
              <w:r w:rsidR="007E61C2">
                <w:rPr>
                  <w:rStyle w:val="Hyperlink"/>
                  <w:rFonts w:ascii="Arial" w:hAnsi="Arial"/>
                  <w:sz w:val="16"/>
                  <w:lang w:val="en-US"/>
                </w:rPr>
                <w:t>uksales@zumtobel.com</w:t>
              </w:r>
            </w:hyperlink>
          </w:p>
          <w:p w:rsidR="007E61C2" w:rsidRDefault="007E61C2">
            <w:pPr>
              <w:spacing w:after="0" w:line="240" w:lineRule="auto"/>
              <w:ind w:right="23"/>
            </w:pPr>
          </w:p>
          <w:p w:rsidR="007E61C2" w:rsidRDefault="0008086E">
            <w:pPr>
              <w:spacing w:after="0" w:line="240" w:lineRule="auto"/>
              <w:ind w:right="23"/>
              <w:rPr>
                <w:rFonts w:ascii="Arial" w:hAnsi="Arial"/>
                <w:sz w:val="16"/>
                <w:lang w:val="en-US" w:eastAsia="en-US"/>
              </w:rPr>
            </w:pPr>
            <w:hyperlink r:id="rId36" w:history="1">
              <w:r w:rsidR="007E61C2">
                <w:rPr>
                  <w:rStyle w:val="Hyperlink"/>
                  <w:rFonts w:ascii="Arial" w:hAnsi="Arial"/>
                  <w:sz w:val="16"/>
                  <w:lang w:val="en-US"/>
                </w:rPr>
                <w:t>www.zumtobel.co.uk</w:t>
              </w:r>
            </w:hyperlink>
          </w:p>
        </w:tc>
        <w:tc>
          <w:tcPr>
            <w:tcW w:w="3686" w:type="dxa"/>
          </w:tcPr>
          <w:p w:rsidR="007E61C2" w:rsidRDefault="007E61C2">
            <w:pPr>
              <w:spacing w:after="0" w:line="240" w:lineRule="auto"/>
              <w:ind w:right="23"/>
              <w:rPr>
                <w:rFonts w:ascii="Arial" w:hAnsi="Arial"/>
                <w:sz w:val="16"/>
                <w:lang w:val="en-US" w:eastAsia="en-US"/>
              </w:rPr>
            </w:pPr>
            <w:r>
              <w:rPr>
                <w:rFonts w:ascii="Arial" w:hAnsi="Arial"/>
                <w:sz w:val="16"/>
                <w:lang w:val="en-US"/>
              </w:rPr>
              <w:t>Zumtobel Lighting Inc.</w:t>
            </w:r>
            <w:r>
              <w:rPr>
                <w:rFonts w:ascii="Arial" w:hAnsi="Arial"/>
                <w:sz w:val="16"/>
                <w:lang w:val="en-US"/>
              </w:rPr>
              <w:br/>
              <w:t>3300 Route 9</w:t>
            </w:r>
          </w:p>
          <w:p w:rsidR="007E61C2" w:rsidRDefault="007E61C2">
            <w:pPr>
              <w:spacing w:after="0" w:line="240" w:lineRule="auto"/>
              <w:ind w:right="23"/>
              <w:rPr>
                <w:rFonts w:ascii="Arial" w:hAnsi="Arial"/>
                <w:sz w:val="16"/>
                <w:lang w:val="en-US"/>
              </w:rPr>
            </w:pPr>
            <w:r>
              <w:rPr>
                <w:rFonts w:ascii="Arial" w:hAnsi="Arial"/>
                <w:sz w:val="16"/>
                <w:lang w:val="en-US"/>
              </w:rPr>
              <w:t>Highland , NY 12528</w:t>
            </w:r>
          </w:p>
          <w:p w:rsidR="007E61C2" w:rsidRDefault="007E61C2">
            <w:pPr>
              <w:spacing w:after="0" w:line="240" w:lineRule="auto"/>
              <w:ind w:right="23"/>
              <w:rPr>
                <w:rFonts w:ascii="Arial" w:hAnsi="Arial"/>
                <w:sz w:val="16"/>
                <w:lang w:val="en-US"/>
              </w:rPr>
            </w:pPr>
            <w:r>
              <w:rPr>
                <w:rFonts w:ascii="Arial" w:hAnsi="Arial"/>
                <w:sz w:val="16"/>
                <w:lang w:val="en-US"/>
              </w:rPr>
              <w:t>United States</w:t>
            </w:r>
          </w:p>
          <w:p w:rsidR="007E61C2" w:rsidRDefault="007E61C2">
            <w:pPr>
              <w:spacing w:after="0" w:line="240" w:lineRule="auto"/>
              <w:ind w:right="23"/>
              <w:rPr>
                <w:rFonts w:ascii="Arial" w:hAnsi="Arial"/>
                <w:sz w:val="16"/>
                <w:lang w:val="en-US"/>
              </w:rPr>
            </w:pPr>
            <w:r>
              <w:rPr>
                <w:rFonts w:ascii="Arial" w:hAnsi="Arial"/>
                <w:sz w:val="16"/>
                <w:lang w:val="en-US"/>
              </w:rPr>
              <w:br/>
            </w:r>
          </w:p>
          <w:p w:rsidR="007E61C2" w:rsidRDefault="007E61C2">
            <w:pPr>
              <w:spacing w:after="0" w:line="240" w:lineRule="auto"/>
              <w:ind w:right="23"/>
              <w:rPr>
                <w:rFonts w:ascii="Arial" w:hAnsi="Arial"/>
                <w:sz w:val="16"/>
                <w:lang w:val="en-US"/>
              </w:rPr>
            </w:pPr>
            <w:r>
              <w:rPr>
                <w:rFonts w:ascii="Arial" w:hAnsi="Arial"/>
                <w:sz w:val="16"/>
                <w:lang w:val="en-US"/>
              </w:rPr>
              <w:t>Tel</w:t>
            </w:r>
            <w:r>
              <w:rPr>
                <w:rFonts w:ascii="Arial" w:eastAsia="Calibri" w:hAnsi="Arial" w:cs="Arial"/>
                <w:sz w:val="16"/>
                <w:szCs w:val="16"/>
                <w:lang w:val="pt-BR" w:eastAsia="de-DE"/>
              </w:rPr>
              <w:t>:        +</w:t>
            </w:r>
            <w:r>
              <w:rPr>
                <w:rFonts w:ascii="Arial" w:hAnsi="Arial"/>
                <w:sz w:val="16"/>
                <w:lang w:val="en-US"/>
              </w:rPr>
              <w:t>1 845 691 6262</w:t>
            </w:r>
          </w:p>
          <w:p w:rsidR="007E61C2" w:rsidRDefault="007E61C2">
            <w:pPr>
              <w:spacing w:after="0" w:line="240" w:lineRule="auto"/>
              <w:ind w:right="23"/>
              <w:rPr>
                <w:rFonts w:ascii="Arial" w:hAnsi="Arial"/>
                <w:sz w:val="16"/>
                <w:lang w:val="en-US"/>
              </w:rPr>
            </w:pPr>
            <w:r>
              <w:rPr>
                <w:rFonts w:ascii="Arial" w:hAnsi="Arial"/>
                <w:sz w:val="16"/>
                <w:lang w:val="en-US"/>
              </w:rPr>
              <w:t>Fax</w:t>
            </w:r>
            <w:r>
              <w:rPr>
                <w:rFonts w:ascii="Arial" w:eastAsia="Calibri" w:hAnsi="Arial" w:cs="Arial"/>
                <w:sz w:val="16"/>
                <w:szCs w:val="16"/>
                <w:lang w:val="pt-BR" w:eastAsia="de-DE"/>
              </w:rPr>
              <w:t>:       +</w:t>
            </w:r>
            <w:r>
              <w:rPr>
                <w:rFonts w:ascii="Arial" w:hAnsi="Arial"/>
                <w:sz w:val="16"/>
                <w:lang w:val="en-US"/>
              </w:rPr>
              <w:t>1 845 691 6289</w:t>
            </w:r>
          </w:p>
          <w:p w:rsidR="007E61C2" w:rsidRDefault="0008086E">
            <w:pPr>
              <w:spacing w:after="0" w:line="240" w:lineRule="auto"/>
              <w:ind w:right="23"/>
              <w:rPr>
                <w:rStyle w:val="Hyperlink"/>
              </w:rPr>
            </w:pPr>
            <w:hyperlink r:id="rId37" w:history="1">
              <w:r w:rsidR="007E61C2">
                <w:rPr>
                  <w:rStyle w:val="Hyperlink"/>
                  <w:rFonts w:ascii="Arial" w:hAnsi="Arial"/>
                  <w:sz w:val="16"/>
                  <w:lang w:val="en-US"/>
                </w:rPr>
                <w:t>zli.us@zumtobelgroup.com</w:t>
              </w:r>
            </w:hyperlink>
          </w:p>
          <w:p w:rsidR="007E61C2" w:rsidRDefault="007E61C2">
            <w:pPr>
              <w:spacing w:after="0" w:line="240" w:lineRule="auto"/>
              <w:ind w:right="23"/>
            </w:pPr>
          </w:p>
          <w:p w:rsidR="007E61C2" w:rsidRDefault="0008086E">
            <w:pPr>
              <w:spacing w:after="0" w:line="240" w:lineRule="auto"/>
              <w:ind w:right="23"/>
              <w:rPr>
                <w:rFonts w:ascii="Arial" w:hAnsi="Arial"/>
                <w:sz w:val="16"/>
                <w:lang w:val="en-US"/>
              </w:rPr>
            </w:pPr>
            <w:hyperlink r:id="rId38" w:history="1">
              <w:r w:rsidR="007E61C2">
                <w:rPr>
                  <w:rStyle w:val="Hyperlink"/>
                  <w:rFonts w:ascii="Arial" w:hAnsi="Arial"/>
                  <w:sz w:val="16"/>
                  <w:lang w:val="en-US"/>
                </w:rPr>
                <w:t>www.zumtobel.us</w:t>
              </w:r>
            </w:hyperlink>
          </w:p>
          <w:p w:rsidR="007E61C2" w:rsidRDefault="007E61C2">
            <w:pPr>
              <w:spacing w:after="0" w:line="240" w:lineRule="auto"/>
              <w:ind w:right="23"/>
              <w:rPr>
                <w:rFonts w:ascii="Arial" w:hAnsi="Arial"/>
                <w:sz w:val="16"/>
                <w:lang w:val="en-US" w:eastAsia="en-US"/>
              </w:rPr>
            </w:pPr>
          </w:p>
        </w:tc>
      </w:tr>
    </w:tbl>
    <w:p w:rsidR="007E61C2" w:rsidRDefault="007E61C2" w:rsidP="007E61C2">
      <w:pPr>
        <w:spacing w:line="360" w:lineRule="auto"/>
        <w:rPr>
          <w:rFonts w:ascii="Arial" w:hAnsi="Arial" w:cs="Arial"/>
          <w:sz w:val="16"/>
          <w:szCs w:val="16"/>
          <w:lang w:val="en-US" w:eastAsia="en-US"/>
        </w:rPr>
      </w:pPr>
    </w:p>
    <w:p w:rsidR="007E61C2" w:rsidRDefault="007E61C2" w:rsidP="007E61C2">
      <w:pPr>
        <w:spacing w:line="360" w:lineRule="auto"/>
        <w:rPr>
          <w:rFonts w:ascii="Arial" w:hAnsi="Arial" w:cs="Arial"/>
          <w:sz w:val="16"/>
          <w:szCs w:val="16"/>
          <w:lang w:val="en-US"/>
        </w:rPr>
      </w:pPr>
      <w:r>
        <w:rPr>
          <w:rFonts w:ascii="Arial" w:hAnsi="Arial" w:cs="Arial"/>
          <w:sz w:val="16"/>
          <w:szCs w:val="16"/>
          <w:lang w:val="en-US"/>
        </w:rPr>
        <w:t xml:space="preserve">For further contact details in further sales regions please visit: </w:t>
      </w:r>
      <w:hyperlink r:id="rId39" w:history="1">
        <w:r>
          <w:rPr>
            <w:rStyle w:val="Hyperlink"/>
            <w:rFonts w:ascii="Arial" w:hAnsi="Arial" w:cs="Arial"/>
            <w:sz w:val="16"/>
            <w:szCs w:val="16"/>
            <w:lang w:val="en-US"/>
          </w:rPr>
          <w:t>http://www.zumtobel.com/com-en/contact.html</w:t>
        </w:r>
      </w:hyperlink>
      <w:r>
        <w:rPr>
          <w:rFonts w:ascii="Arial" w:hAnsi="Arial" w:cs="Arial"/>
          <w:sz w:val="16"/>
          <w:szCs w:val="16"/>
          <w:lang w:val="en-US"/>
        </w:rPr>
        <w:t xml:space="preserve"> </w:t>
      </w:r>
    </w:p>
    <w:p w:rsidR="007E61C2" w:rsidRDefault="007E61C2" w:rsidP="007E61C2">
      <w:pPr>
        <w:spacing w:line="360" w:lineRule="auto"/>
        <w:jc w:val="both"/>
        <w:rPr>
          <w:b/>
          <w:lang w:val="en-US"/>
        </w:rPr>
      </w:pPr>
    </w:p>
    <w:p w:rsidR="007E61C2" w:rsidRDefault="007E61C2" w:rsidP="007E61C2">
      <w:pPr>
        <w:spacing w:after="120"/>
        <w:jc w:val="both"/>
        <w:rPr>
          <w:rFonts w:ascii="Arial" w:hAnsi="Arial" w:cs="Arial"/>
          <w:b/>
          <w:sz w:val="16"/>
          <w:szCs w:val="16"/>
          <w:lang w:val="en-US"/>
        </w:rPr>
      </w:pPr>
    </w:p>
    <w:p w:rsidR="007E61C2" w:rsidRDefault="007E61C2" w:rsidP="007E61C2">
      <w:pPr>
        <w:spacing w:after="120"/>
        <w:jc w:val="both"/>
        <w:rPr>
          <w:rFonts w:ascii="Arial" w:hAnsi="Arial" w:cs="Arial"/>
          <w:b/>
          <w:color w:val="FF0000"/>
          <w:sz w:val="16"/>
          <w:szCs w:val="16"/>
          <w:lang w:val="en-US"/>
        </w:rPr>
      </w:pPr>
      <w:r>
        <w:rPr>
          <w:rFonts w:ascii="Arial" w:hAnsi="Arial" w:cs="Arial"/>
          <w:b/>
          <w:sz w:val="16"/>
          <w:szCs w:val="16"/>
          <w:lang w:val="en-US"/>
        </w:rPr>
        <w:t xml:space="preserve">About Zumtobel </w:t>
      </w:r>
    </w:p>
    <w:p w:rsidR="007E61C2" w:rsidRDefault="007E61C2" w:rsidP="007E61C2">
      <w:pPr>
        <w:suppressAutoHyphens/>
        <w:jc w:val="both"/>
        <w:rPr>
          <w:rFonts w:ascii="Arial" w:hAnsi="Arial" w:cs="Arial"/>
          <w:color w:val="FF0000"/>
          <w:sz w:val="16"/>
          <w:szCs w:val="16"/>
          <w:lang w:val="en-US"/>
        </w:rPr>
      </w:pPr>
      <w:r>
        <w:rPr>
          <w:rFonts w:ascii="Arial" w:hAnsi="Arial"/>
          <w:sz w:val="16"/>
          <w:lang w:val="en-US"/>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Group AG with its head office in Dornbirn, Vorarlberg (Austria). </w:t>
      </w:r>
    </w:p>
    <w:p w:rsidR="00844B85" w:rsidRPr="00844B85" w:rsidRDefault="007E61C2" w:rsidP="00566A12">
      <w:pPr>
        <w:spacing w:line="360" w:lineRule="auto"/>
        <w:jc w:val="right"/>
        <w:rPr>
          <w:rFonts w:ascii="Arial" w:hAnsi="Arial" w:cs="Arial"/>
          <w:sz w:val="16"/>
          <w:szCs w:val="16"/>
        </w:rPr>
      </w:pPr>
      <w:proofErr w:type="gramStart"/>
      <w:r>
        <w:rPr>
          <w:rFonts w:ascii="Arial" w:hAnsi="Arial" w:cs="Arial"/>
          <w:b/>
          <w:sz w:val="20"/>
          <w:szCs w:val="20"/>
          <w:lang w:val="en-US"/>
        </w:rPr>
        <w:t>Zumtobel.</w:t>
      </w:r>
      <w:proofErr w:type="gramEnd"/>
      <w:r>
        <w:rPr>
          <w:rFonts w:ascii="Arial" w:hAnsi="Arial" w:cs="Arial"/>
          <w:b/>
          <w:sz w:val="20"/>
          <w:szCs w:val="20"/>
          <w:lang w:val="en-US"/>
        </w:rPr>
        <w:t xml:space="preserve"> </w:t>
      </w:r>
      <w:proofErr w:type="gramStart"/>
      <w:r>
        <w:rPr>
          <w:rFonts w:ascii="Arial" w:hAnsi="Arial" w:cs="Arial"/>
          <w:b/>
          <w:sz w:val="20"/>
          <w:szCs w:val="20"/>
          <w:lang w:val="en-US"/>
        </w:rPr>
        <w:t>The Light.</w:t>
      </w:r>
      <w:proofErr w:type="gramEnd"/>
    </w:p>
    <w:sectPr w:rsidR="00844B85" w:rsidRPr="00844B85" w:rsidSect="000C3A85">
      <w:headerReference w:type="default" r:id="rId40"/>
      <w:footerReference w:type="default" r:id="rId4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A9F" w:rsidRDefault="007E1A9F">
      <w:r>
        <w:separator/>
      </w:r>
    </w:p>
  </w:endnote>
  <w:endnote w:type="continuationSeparator" w:id="0">
    <w:p w:rsidR="007E1A9F" w:rsidRDefault="007E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F" w:rsidRPr="00F04900" w:rsidRDefault="007E1A9F" w:rsidP="000C3A85">
    <w:pPr>
      <w:jc w:val="right"/>
      <w:rPr>
        <w:rFonts w:ascii="Arial" w:hAnsi="Arial" w:cs="Arial"/>
        <w:sz w:val="16"/>
        <w:szCs w:val="16"/>
      </w:rPr>
    </w:pPr>
    <w:r>
      <w:rPr>
        <w:rFonts w:ascii="Arial" w:hAnsi="Arial"/>
        <w:sz w:val="16"/>
      </w:rPr>
      <w:t xml:space="preserve">Page </w:t>
    </w:r>
    <w:r w:rsidR="009965D2"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9965D2" w:rsidRPr="00F04900">
      <w:rPr>
        <w:rFonts w:ascii="Arial" w:hAnsi="Arial" w:cs="Arial"/>
        <w:sz w:val="16"/>
        <w:szCs w:val="16"/>
      </w:rPr>
      <w:fldChar w:fldCharType="separate"/>
    </w:r>
    <w:r w:rsidR="0008086E">
      <w:rPr>
        <w:rFonts w:ascii="Arial" w:hAnsi="Arial" w:cs="Arial"/>
        <w:noProof/>
        <w:sz w:val="16"/>
        <w:szCs w:val="16"/>
      </w:rPr>
      <w:t>2</w:t>
    </w:r>
    <w:r w:rsidR="009965D2" w:rsidRPr="00F04900">
      <w:rPr>
        <w:rFonts w:ascii="Arial" w:hAnsi="Arial" w:cs="Arial"/>
        <w:sz w:val="16"/>
        <w:szCs w:val="16"/>
      </w:rPr>
      <w:fldChar w:fldCharType="end"/>
    </w:r>
    <w:r>
      <w:rPr>
        <w:rFonts w:ascii="Arial" w:hAnsi="Arial"/>
        <w:sz w:val="16"/>
      </w:rPr>
      <w:t xml:space="preserve"> / </w:t>
    </w:r>
    <w:r w:rsidR="009965D2"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9965D2" w:rsidRPr="00F04900">
      <w:rPr>
        <w:rFonts w:ascii="Arial" w:hAnsi="Arial" w:cs="Arial"/>
        <w:sz w:val="16"/>
        <w:szCs w:val="16"/>
      </w:rPr>
      <w:fldChar w:fldCharType="separate"/>
    </w:r>
    <w:r w:rsidR="0008086E">
      <w:rPr>
        <w:rFonts w:ascii="Arial" w:hAnsi="Arial" w:cs="Arial"/>
        <w:noProof/>
        <w:sz w:val="16"/>
        <w:szCs w:val="16"/>
      </w:rPr>
      <w:t>7</w:t>
    </w:r>
    <w:r w:rsidR="009965D2"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A9F" w:rsidRDefault="007E1A9F">
      <w:r>
        <w:separator/>
      </w:r>
    </w:p>
  </w:footnote>
  <w:footnote w:type="continuationSeparator" w:id="0">
    <w:p w:rsidR="007E1A9F" w:rsidRDefault="007E1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F" w:rsidRDefault="007E1A9F" w:rsidP="000C3A85">
    <w:pPr>
      <w:pStyle w:val="Header"/>
      <w:jc w:val="right"/>
    </w:pPr>
    <w:r>
      <w:rPr>
        <w:noProof/>
        <w:lang w:val="de-AT" w:eastAsia="de-AT" w:bidi="ar-SA"/>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7E1A9F" w:rsidRDefault="007E1A9F" w:rsidP="000C3A85">
    <w:pPr>
      <w:pStyle w:val="Header"/>
      <w:jc w:val="right"/>
    </w:pPr>
  </w:p>
  <w:p w:rsidR="007E1A9F" w:rsidRDefault="007E1A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7B"/>
    <w:rsid w:val="0000276F"/>
    <w:rsid w:val="000028D5"/>
    <w:rsid w:val="000060B8"/>
    <w:rsid w:val="0000613E"/>
    <w:rsid w:val="000103C6"/>
    <w:rsid w:val="0001067A"/>
    <w:rsid w:val="00011826"/>
    <w:rsid w:val="00021B43"/>
    <w:rsid w:val="00025F0D"/>
    <w:rsid w:val="00030627"/>
    <w:rsid w:val="000326D3"/>
    <w:rsid w:val="00032ED9"/>
    <w:rsid w:val="00043577"/>
    <w:rsid w:val="000539DF"/>
    <w:rsid w:val="000569A0"/>
    <w:rsid w:val="00056EEB"/>
    <w:rsid w:val="000642D3"/>
    <w:rsid w:val="0006705A"/>
    <w:rsid w:val="0008086E"/>
    <w:rsid w:val="0009769C"/>
    <w:rsid w:val="000A04B2"/>
    <w:rsid w:val="000B108D"/>
    <w:rsid w:val="000B694F"/>
    <w:rsid w:val="000C3A85"/>
    <w:rsid w:val="000C411E"/>
    <w:rsid w:val="000D1D45"/>
    <w:rsid w:val="000D23DE"/>
    <w:rsid w:val="000E2638"/>
    <w:rsid w:val="000E592A"/>
    <w:rsid w:val="000E740B"/>
    <w:rsid w:val="000F0C01"/>
    <w:rsid w:val="000F4FAF"/>
    <w:rsid w:val="000F59FB"/>
    <w:rsid w:val="00115E52"/>
    <w:rsid w:val="0012013A"/>
    <w:rsid w:val="001208A4"/>
    <w:rsid w:val="001240A8"/>
    <w:rsid w:val="0013452D"/>
    <w:rsid w:val="00141FF5"/>
    <w:rsid w:val="00142A6F"/>
    <w:rsid w:val="001457F3"/>
    <w:rsid w:val="00147A64"/>
    <w:rsid w:val="00152BF3"/>
    <w:rsid w:val="00165CEE"/>
    <w:rsid w:val="00166360"/>
    <w:rsid w:val="0017766C"/>
    <w:rsid w:val="00192767"/>
    <w:rsid w:val="00195DA4"/>
    <w:rsid w:val="001A441A"/>
    <w:rsid w:val="001A5712"/>
    <w:rsid w:val="001B56C6"/>
    <w:rsid w:val="001D469E"/>
    <w:rsid w:val="001E0426"/>
    <w:rsid w:val="00201D84"/>
    <w:rsid w:val="002026AA"/>
    <w:rsid w:val="0021122E"/>
    <w:rsid w:val="00213C5E"/>
    <w:rsid w:val="002155ED"/>
    <w:rsid w:val="002215DF"/>
    <w:rsid w:val="00222F50"/>
    <w:rsid w:val="00224566"/>
    <w:rsid w:val="0023163E"/>
    <w:rsid w:val="00240782"/>
    <w:rsid w:val="00247B51"/>
    <w:rsid w:val="00253F97"/>
    <w:rsid w:val="0026081E"/>
    <w:rsid w:val="00261E80"/>
    <w:rsid w:val="00262B0E"/>
    <w:rsid w:val="002642F1"/>
    <w:rsid w:val="00284F1B"/>
    <w:rsid w:val="00285EE2"/>
    <w:rsid w:val="00296545"/>
    <w:rsid w:val="002A1D8D"/>
    <w:rsid w:val="002A65D7"/>
    <w:rsid w:val="002B7139"/>
    <w:rsid w:val="002C067F"/>
    <w:rsid w:val="002C6B80"/>
    <w:rsid w:val="002E4944"/>
    <w:rsid w:val="003026CE"/>
    <w:rsid w:val="003052E9"/>
    <w:rsid w:val="0031199B"/>
    <w:rsid w:val="00320C07"/>
    <w:rsid w:val="00321941"/>
    <w:rsid w:val="0032360D"/>
    <w:rsid w:val="00324D6B"/>
    <w:rsid w:val="0033039E"/>
    <w:rsid w:val="0033304D"/>
    <w:rsid w:val="0034598A"/>
    <w:rsid w:val="003544A7"/>
    <w:rsid w:val="00357593"/>
    <w:rsid w:val="00357811"/>
    <w:rsid w:val="003615FF"/>
    <w:rsid w:val="00365360"/>
    <w:rsid w:val="00366BE5"/>
    <w:rsid w:val="003724B8"/>
    <w:rsid w:val="00382E05"/>
    <w:rsid w:val="00383868"/>
    <w:rsid w:val="003908B6"/>
    <w:rsid w:val="00392D90"/>
    <w:rsid w:val="00393836"/>
    <w:rsid w:val="003A28F1"/>
    <w:rsid w:val="003A6E28"/>
    <w:rsid w:val="003B4245"/>
    <w:rsid w:val="003B54A5"/>
    <w:rsid w:val="003B7B88"/>
    <w:rsid w:val="003C68BE"/>
    <w:rsid w:val="003C6C4C"/>
    <w:rsid w:val="003E054C"/>
    <w:rsid w:val="003E0C0D"/>
    <w:rsid w:val="003E2C8F"/>
    <w:rsid w:val="003F0606"/>
    <w:rsid w:val="003F2D6D"/>
    <w:rsid w:val="004016B2"/>
    <w:rsid w:val="0040462A"/>
    <w:rsid w:val="004047D1"/>
    <w:rsid w:val="00404955"/>
    <w:rsid w:val="00410929"/>
    <w:rsid w:val="00413E81"/>
    <w:rsid w:val="00423919"/>
    <w:rsid w:val="00426062"/>
    <w:rsid w:val="00426605"/>
    <w:rsid w:val="00427A7A"/>
    <w:rsid w:val="0043199C"/>
    <w:rsid w:val="0044104D"/>
    <w:rsid w:val="004665D2"/>
    <w:rsid w:val="0047080F"/>
    <w:rsid w:val="00471F20"/>
    <w:rsid w:val="00485164"/>
    <w:rsid w:val="00496468"/>
    <w:rsid w:val="004B3136"/>
    <w:rsid w:val="004B6836"/>
    <w:rsid w:val="004B7AD8"/>
    <w:rsid w:val="004C02F7"/>
    <w:rsid w:val="004C7EC6"/>
    <w:rsid w:val="004E6705"/>
    <w:rsid w:val="004F07D0"/>
    <w:rsid w:val="004F2D9E"/>
    <w:rsid w:val="004F2DEA"/>
    <w:rsid w:val="004F2E07"/>
    <w:rsid w:val="00521452"/>
    <w:rsid w:val="00523413"/>
    <w:rsid w:val="00527428"/>
    <w:rsid w:val="0054405F"/>
    <w:rsid w:val="005477EC"/>
    <w:rsid w:val="00554ED5"/>
    <w:rsid w:val="0055577E"/>
    <w:rsid w:val="00562B28"/>
    <w:rsid w:val="005667FF"/>
    <w:rsid w:val="00566A12"/>
    <w:rsid w:val="00570122"/>
    <w:rsid w:val="00572D4E"/>
    <w:rsid w:val="005817DA"/>
    <w:rsid w:val="00594D6B"/>
    <w:rsid w:val="005A2CF7"/>
    <w:rsid w:val="005A381B"/>
    <w:rsid w:val="005C0269"/>
    <w:rsid w:val="005C3D9D"/>
    <w:rsid w:val="005C6F91"/>
    <w:rsid w:val="005E5A19"/>
    <w:rsid w:val="005E5DEE"/>
    <w:rsid w:val="006118B7"/>
    <w:rsid w:val="00612901"/>
    <w:rsid w:val="00612A27"/>
    <w:rsid w:val="00613B3C"/>
    <w:rsid w:val="006158B9"/>
    <w:rsid w:val="0062655D"/>
    <w:rsid w:val="006336FD"/>
    <w:rsid w:val="00636561"/>
    <w:rsid w:val="00636D06"/>
    <w:rsid w:val="00641503"/>
    <w:rsid w:val="00653F2A"/>
    <w:rsid w:val="00655CF9"/>
    <w:rsid w:val="00663812"/>
    <w:rsid w:val="00666A43"/>
    <w:rsid w:val="00667676"/>
    <w:rsid w:val="006823C4"/>
    <w:rsid w:val="006868F1"/>
    <w:rsid w:val="0069222E"/>
    <w:rsid w:val="0069527F"/>
    <w:rsid w:val="006A0507"/>
    <w:rsid w:val="006A319E"/>
    <w:rsid w:val="006B09AB"/>
    <w:rsid w:val="006B2B87"/>
    <w:rsid w:val="006B30F2"/>
    <w:rsid w:val="006B5D67"/>
    <w:rsid w:val="006C01D9"/>
    <w:rsid w:val="006C043D"/>
    <w:rsid w:val="006F53D8"/>
    <w:rsid w:val="00712B18"/>
    <w:rsid w:val="007167EE"/>
    <w:rsid w:val="00723B12"/>
    <w:rsid w:val="00731864"/>
    <w:rsid w:val="00734C95"/>
    <w:rsid w:val="0074083E"/>
    <w:rsid w:val="007454BA"/>
    <w:rsid w:val="0075224E"/>
    <w:rsid w:val="00754EB5"/>
    <w:rsid w:val="007577D6"/>
    <w:rsid w:val="00771A70"/>
    <w:rsid w:val="00775117"/>
    <w:rsid w:val="007809DA"/>
    <w:rsid w:val="007834C0"/>
    <w:rsid w:val="007866EE"/>
    <w:rsid w:val="0079184E"/>
    <w:rsid w:val="007A00D3"/>
    <w:rsid w:val="007A24CD"/>
    <w:rsid w:val="007A483F"/>
    <w:rsid w:val="007A68B0"/>
    <w:rsid w:val="007B09EF"/>
    <w:rsid w:val="007B26F5"/>
    <w:rsid w:val="007B3FF1"/>
    <w:rsid w:val="007C3D92"/>
    <w:rsid w:val="007D3248"/>
    <w:rsid w:val="007D387F"/>
    <w:rsid w:val="007D611A"/>
    <w:rsid w:val="007D772E"/>
    <w:rsid w:val="007E1A9F"/>
    <w:rsid w:val="007E61C2"/>
    <w:rsid w:val="007F0F5E"/>
    <w:rsid w:val="007F2071"/>
    <w:rsid w:val="007F2371"/>
    <w:rsid w:val="0080144C"/>
    <w:rsid w:val="008065D1"/>
    <w:rsid w:val="00810FD6"/>
    <w:rsid w:val="00832365"/>
    <w:rsid w:val="00833C35"/>
    <w:rsid w:val="008343F7"/>
    <w:rsid w:val="0083660B"/>
    <w:rsid w:val="008368C2"/>
    <w:rsid w:val="00843CF1"/>
    <w:rsid w:val="00844B85"/>
    <w:rsid w:val="0086532C"/>
    <w:rsid w:val="00880957"/>
    <w:rsid w:val="0088519B"/>
    <w:rsid w:val="008A32CA"/>
    <w:rsid w:val="008B6493"/>
    <w:rsid w:val="008C7DF9"/>
    <w:rsid w:val="008D114B"/>
    <w:rsid w:val="008D73A2"/>
    <w:rsid w:val="008E5907"/>
    <w:rsid w:val="008E7F4A"/>
    <w:rsid w:val="008F3C6E"/>
    <w:rsid w:val="00904E53"/>
    <w:rsid w:val="00911BEF"/>
    <w:rsid w:val="00913223"/>
    <w:rsid w:val="00917DE3"/>
    <w:rsid w:val="00930D6F"/>
    <w:rsid w:val="009373C4"/>
    <w:rsid w:val="009626AA"/>
    <w:rsid w:val="00963843"/>
    <w:rsid w:val="00964AFC"/>
    <w:rsid w:val="009713B6"/>
    <w:rsid w:val="00971D73"/>
    <w:rsid w:val="009729B7"/>
    <w:rsid w:val="009965D2"/>
    <w:rsid w:val="009979EC"/>
    <w:rsid w:val="009B1F18"/>
    <w:rsid w:val="009B2E86"/>
    <w:rsid w:val="009D104D"/>
    <w:rsid w:val="009E6213"/>
    <w:rsid w:val="00A1096B"/>
    <w:rsid w:val="00A1112E"/>
    <w:rsid w:val="00A13ABE"/>
    <w:rsid w:val="00A16AC0"/>
    <w:rsid w:val="00A371DC"/>
    <w:rsid w:val="00A37737"/>
    <w:rsid w:val="00A41A50"/>
    <w:rsid w:val="00A43ED9"/>
    <w:rsid w:val="00A4548E"/>
    <w:rsid w:val="00A45D8F"/>
    <w:rsid w:val="00A45DB1"/>
    <w:rsid w:val="00A61D5B"/>
    <w:rsid w:val="00A64F06"/>
    <w:rsid w:val="00A678AC"/>
    <w:rsid w:val="00A7016E"/>
    <w:rsid w:val="00A717B4"/>
    <w:rsid w:val="00A7260E"/>
    <w:rsid w:val="00A72EA7"/>
    <w:rsid w:val="00A73DCB"/>
    <w:rsid w:val="00A87F10"/>
    <w:rsid w:val="00A907FE"/>
    <w:rsid w:val="00AA0347"/>
    <w:rsid w:val="00AB6285"/>
    <w:rsid w:val="00AC020E"/>
    <w:rsid w:val="00AC0E8F"/>
    <w:rsid w:val="00AC7775"/>
    <w:rsid w:val="00AD26B5"/>
    <w:rsid w:val="00AD2DE4"/>
    <w:rsid w:val="00AD37F0"/>
    <w:rsid w:val="00AD7F28"/>
    <w:rsid w:val="00AE0757"/>
    <w:rsid w:val="00AF2710"/>
    <w:rsid w:val="00AF6F34"/>
    <w:rsid w:val="00B058DF"/>
    <w:rsid w:val="00B05E18"/>
    <w:rsid w:val="00B06052"/>
    <w:rsid w:val="00B169A3"/>
    <w:rsid w:val="00B17B3F"/>
    <w:rsid w:val="00B17D3D"/>
    <w:rsid w:val="00B20FAF"/>
    <w:rsid w:val="00B25246"/>
    <w:rsid w:val="00B35FD6"/>
    <w:rsid w:val="00B4046B"/>
    <w:rsid w:val="00B5054D"/>
    <w:rsid w:val="00B56831"/>
    <w:rsid w:val="00B635A3"/>
    <w:rsid w:val="00B64963"/>
    <w:rsid w:val="00B762F4"/>
    <w:rsid w:val="00B9397B"/>
    <w:rsid w:val="00BA7A5B"/>
    <w:rsid w:val="00BB6164"/>
    <w:rsid w:val="00BC0E4B"/>
    <w:rsid w:val="00BC1233"/>
    <w:rsid w:val="00BC21F5"/>
    <w:rsid w:val="00BC2797"/>
    <w:rsid w:val="00BD097B"/>
    <w:rsid w:val="00BD0B79"/>
    <w:rsid w:val="00BE1521"/>
    <w:rsid w:val="00BF1906"/>
    <w:rsid w:val="00C05DA7"/>
    <w:rsid w:val="00C10852"/>
    <w:rsid w:val="00C11413"/>
    <w:rsid w:val="00C13F9F"/>
    <w:rsid w:val="00C20C39"/>
    <w:rsid w:val="00C321F5"/>
    <w:rsid w:val="00C471AB"/>
    <w:rsid w:val="00C572BF"/>
    <w:rsid w:val="00C60A05"/>
    <w:rsid w:val="00C65F80"/>
    <w:rsid w:val="00C7614A"/>
    <w:rsid w:val="00C8619B"/>
    <w:rsid w:val="00C922A3"/>
    <w:rsid w:val="00C97565"/>
    <w:rsid w:val="00CA669A"/>
    <w:rsid w:val="00CA7AAA"/>
    <w:rsid w:val="00CB174F"/>
    <w:rsid w:val="00CB28CA"/>
    <w:rsid w:val="00CB37E0"/>
    <w:rsid w:val="00CD076C"/>
    <w:rsid w:val="00CE77B7"/>
    <w:rsid w:val="00CF5453"/>
    <w:rsid w:val="00D15EF3"/>
    <w:rsid w:val="00D16C10"/>
    <w:rsid w:val="00D24A75"/>
    <w:rsid w:val="00D26E32"/>
    <w:rsid w:val="00D329F6"/>
    <w:rsid w:val="00D37B23"/>
    <w:rsid w:val="00D40A38"/>
    <w:rsid w:val="00D470E8"/>
    <w:rsid w:val="00D551FE"/>
    <w:rsid w:val="00D617D0"/>
    <w:rsid w:val="00D703A2"/>
    <w:rsid w:val="00D7176F"/>
    <w:rsid w:val="00D73447"/>
    <w:rsid w:val="00D76226"/>
    <w:rsid w:val="00D83906"/>
    <w:rsid w:val="00D906F1"/>
    <w:rsid w:val="00D90C74"/>
    <w:rsid w:val="00D92DD0"/>
    <w:rsid w:val="00D95684"/>
    <w:rsid w:val="00DA40AE"/>
    <w:rsid w:val="00DA76D4"/>
    <w:rsid w:val="00DD21D7"/>
    <w:rsid w:val="00DD6167"/>
    <w:rsid w:val="00DD7A51"/>
    <w:rsid w:val="00DD7AA4"/>
    <w:rsid w:val="00DE2303"/>
    <w:rsid w:val="00DE5BFF"/>
    <w:rsid w:val="00DF20A4"/>
    <w:rsid w:val="00E01175"/>
    <w:rsid w:val="00E03333"/>
    <w:rsid w:val="00E056FE"/>
    <w:rsid w:val="00E1767A"/>
    <w:rsid w:val="00E22547"/>
    <w:rsid w:val="00E275C6"/>
    <w:rsid w:val="00E31D24"/>
    <w:rsid w:val="00E33C13"/>
    <w:rsid w:val="00E37358"/>
    <w:rsid w:val="00E40A9F"/>
    <w:rsid w:val="00E448BD"/>
    <w:rsid w:val="00E60D62"/>
    <w:rsid w:val="00E62902"/>
    <w:rsid w:val="00E80E4C"/>
    <w:rsid w:val="00E84825"/>
    <w:rsid w:val="00E860D3"/>
    <w:rsid w:val="00E97D12"/>
    <w:rsid w:val="00EB34DA"/>
    <w:rsid w:val="00EF0EA5"/>
    <w:rsid w:val="00EF780C"/>
    <w:rsid w:val="00F116E8"/>
    <w:rsid w:val="00F167D8"/>
    <w:rsid w:val="00F307CC"/>
    <w:rsid w:val="00F319FB"/>
    <w:rsid w:val="00F33416"/>
    <w:rsid w:val="00F40036"/>
    <w:rsid w:val="00F42FB2"/>
    <w:rsid w:val="00F500DC"/>
    <w:rsid w:val="00F56920"/>
    <w:rsid w:val="00F714F7"/>
    <w:rsid w:val="00F84BD3"/>
    <w:rsid w:val="00F85DD2"/>
    <w:rsid w:val="00F85FD0"/>
    <w:rsid w:val="00F87632"/>
    <w:rsid w:val="00F94E48"/>
    <w:rsid w:val="00FA4A7D"/>
    <w:rsid w:val="00FB2FD2"/>
    <w:rsid w:val="00FB721C"/>
    <w:rsid w:val="00FC05AF"/>
    <w:rsid w:val="00FC371F"/>
    <w:rsid w:val="00FC440E"/>
    <w:rsid w:val="00FD2FD8"/>
    <w:rsid w:val="00FD4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st">
    <w:name w:val="st"/>
    <w:basedOn w:val="DefaultParagraphFont"/>
    <w:rsid w:val="003B54A5"/>
  </w:style>
  <w:style w:type="character" w:styleId="Emphasis">
    <w:name w:val="Emphasis"/>
    <w:basedOn w:val="DefaultParagraphFont"/>
    <w:uiPriority w:val="20"/>
    <w:qFormat/>
    <w:locked/>
    <w:rsid w:val="003B54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st">
    <w:name w:val="st"/>
    <w:basedOn w:val="DefaultParagraphFont"/>
    <w:rsid w:val="003B54A5"/>
  </w:style>
  <w:style w:type="character" w:styleId="Emphasis">
    <w:name w:val="Emphasis"/>
    <w:basedOn w:val="DefaultParagraphFont"/>
    <w:uiPriority w:val="20"/>
    <w:qFormat/>
    <w:locked/>
    <w:rsid w:val="003B5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4592">
      <w:bodyDiv w:val="1"/>
      <w:marLeft w:val="0"/>
      <w:marRight w:val="0"/>
      <w:marTop w:val="0"/>
      <w:marBottom w:val="0"/>
      <w:divBdr>
        <w:top w:val="none" w:sz="0" w:space="0" w:color="auto"/>
        <w:left w:val="none" w:sz="0" w:space="0" w:color="auto"/>
        <w:bottom w:val="none" w:sz="0" w:space="0" w:color="auto"/>
        <w:right w:val="none" w:sz="0" w:space="0" w:color="auto"/>
      </w:divBdr>
    </w:div>
    <w:div w:id="674960187">
      <w:bodyDiv w:val="1"/>
      <w:marLeft w:val="0"/>
      <w:marRight w:val="0"/>
      <w:marTop w:val="0"/>
      <w:marBottom w:val="0"/>
      <w:divBdr>
        <w:top w:val="none" w:sz="0" w:space="0" w:color="auto"/>
        <w:left w:val="none" w:sz="0" w:space="0" w:color="auto"/>
        <w:bottom w:val="none" w:sz="0" w:space="0" w:color="auto"/>
        <w:right w:val="none" w:sz="0" w:space="0" w:color="auto"/>
      </w:divBdr>
    </w:div>
    <w:div w:id="895967063">
      <w:bodyDiv w:val="1"/>
      <w:marLeft w:val="0"/>
      <w:marRight w:val="0"/>
      <w:marTop w:val="0"/>
      <w:marBottom w:val="0"/>
      <w:divBdr>
        <w:top w:val="none" w:sz="0" w:space="0" w:color="auto"/>
        <w:left w:val="none" w:sz="0" w:space="0" w:color="auto"/>
        <w:bottom w:val="none" w:sz="0" w:space="0" w:color="auto"/>
        <w:right w:val="none" w:sz="0" w:space="0" w:color="auto"/>
      </w:divBdr>
    </w:div>
    <w:div w:id="1321153633">
      <w:bodyDiv w:val="1"/>
      <w:marLeft w:val="0"/>
      <w:marRight w:val="0"/>
      <w:marTop w:val="0"/>
      <w:marBottom w:val="0"/>
      <w:divBdr>
        <w:top w:val="none" w:sz="0" w:space="0" w:color="auto"/>
        <w:left w:val="none" w:sz="0" w:space="0" w:color="auto"/>
        <w:bottom w:val="none" w:sz="0" w:space="0" w:color="auto"/>
        <w:right w:val="none" w:sz="0" w:space="0" w:color="auto"/>
      </w:divBdr>
      <w:divsChild>
        <w:div w:id="767581328">
          <w:marLeft w:val="0"/>
          <w:marRight w:val="0"/>
          <w:marTop w:val="0"/>
          <w:marBottom w:val="0"/>
          <w:divBdr>
            <w:top w:val="none" w:sz="0" w:space="0" w:color="auto"/>
            <w:left w:val="none" w:sz="0" w:space="0" w:color="auto"/>
            <w:bottom w:val="none" w:sz="0" w:space="0" w:color="auto"/>
            <w:right w:val="none" w:sz="0" w:space="0" w:color="auto"/>
          </w:divBdr>
        </w:div>
        <w:div w:id="639923282">
          <w:marLeft w:val="0"/>
          <w:marRight w:val="0"/>
          <w:marTop w:val="0"/>
          <w:marBottom w:val="0"/>
          <w:divBdr>
            <w:top w:val="none" w:sz="0" w:space="0" w:color="auto"/>
            <w:left w:val="none" w:sz="0" w:space="0" w:color="auto"/>
            <w:bottom w:val="none" w:sz="0" w:space="0" w:color="auto"/>
            <w:right w:val="none" w:sz="0" w:space="0" w:color="auto"/>
          </w:divBdr>
        </w:div>
        <w:div w:id="147331776">
          <w:marLeft w:val="0"/>
          <w:marRight w:val="0"/>
          <w:marTop w:val="0"/>
          <w:marBottom w:val="0"/>
          <w:divBdr>
            <w:top w:val="none" w:sz="0" w:space="0" w:color="auto"/>
            <w:left w:val="none" w:sz="0" w:space="0" w:color="auto"/>
            <w:bottom w:val="none" w:sz="0" w:space="0" w:color="auto"/>
            <w:right w:val="none" w:sz="0" w:space="0" w:color="auto"/>
          </w:divBdr>
        </w:div>
        <w:div w:id="1377004154">
          <w:marLeft w:val="0"/>
          <w:marRight w:val="0"/>
          <w:marTop w:val="0"/>
          <w:marBottom w:val="0"/>
          <w:divBdr>
            <w:top w:val="none" w:sz="0" w:space="0" w:color="auto"/>
            <w:left w:val="none" w:sz="0" w:space="0" w:color="auto"/>
            <w:bottom w:val="none" w:sz="0" w:space="0" w:color="auto"/>
            <w:right w:val="none" w:sz="0" w:space="0" w:color="auto"/>
          </w:divBdr>
        </w:div>
        <w:div w:id="1874339675">
          <w:marLeft w:val="0"/>
          <w:marRight w:val="0"/>
          <w:marTop w:val="0"/>
          <w:marBottom w:val="0"/>
          <w:divBdr>
            <w:top w:val="none" w:sz="0" w:space="0" w:color="auto"/>
            <w:left w:val="none" w:sz="0" w:space="0" w:color="auto"/>
            <w:bottom w:val="none" w:sz="0" w:space="0" w:color="auto"/>
            <w:right w:val="none" w:sz="0" w:space="0" w:color="auto"/>
          </w:divBdr>
        </w:div>
        <w:div w:id="1825051821">
          <w:marLeft w:val="0"/>
          <w:marRight w:val="0"/>
          <w:marTop w:val="0"/>
          <w:marBottom w:val="0"/>
          <w:divBdr>
            <w:top w:val="none" w:sz="0" w:space="0" w:color="auto"/>
            <w:left w:val="none" w:sz="0" w:space="0" w:color="auto"/>
            <w:bottom w:val="none" w:sz="0" w:space="0" w:color="auto"/>
            <w:right w:val="none" w:sz="0" w:space="0" w:color="auto"/>
          </w:divBdr>
        </w:div>
      </w:divsChild>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charny-bertrand.be/" TargetMode="External"/><Relationship Id="rId18" Type="http://schemas.openxmlformats.org/officeDocument/2006/relationships/hyperlink" Target="http://www.zumtobel.com/com-en/products/diamo.html" TargetMode="External"/><Relationship Id="rId26" Type="http://schemas.openxmlformats.org/officeDocument/2006/relationships/image" Target="media/image4.jpeg"/><Relationship Id="rId39" Type="http://schemas.openxmlformats.org/officeDocument/2006/relationships/hyperlink" Target="http://www.zumtobel.com/com-en/contact.html" TargetMode="External"/><Relationship Id="rId3" Type="http://schemas.openxmlformats.org/officeDocument/2006/relationships/customXml" Target="../customXml/item3.xml"/><Relationship Id="rId21" Type="http://schemas.openxmlformats.org/officeDocument/2006/relationships/hyperlink" Target="http://www.zumtobel.com/at-de/produkte/litecom.html" TargetMode="External"/><Relationship Id="rId34" Type="http://schemas.openxmlformats.org/officeDocument/2006/relationships/hyperlink" Target="http://www.zumtobel.lu"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dealer.bmw.be/gregoir-puurs/fr_BE/index.html" TargetMode="External"/><Relationship Id="rId17" Type="http://schemas.openxmlformats.org/officeDocument/2006/relationships/hyperlink" Target="http://www.zumtobel.com/com-en/products/panos_inf_evo_e.html" TargetMode="External"/><Relationship Id="rId25" Type="http://schemas.openxmlformats.org/officeDocument/2006/relationships/image" Target="media/image3.jpeg"/><Relationship Id="rId33" Type="http://schemas.openxmlformats.org/officeDocument/2006/relationships/hyperlink" Target="http://www.zumtobel.be" TargetMode="External"/><Relationship Id="rId38" Type="http://schemas.openxmlformats.org/officeDocument/2006/relationships/hyperlink" Target="http://www.zumtobel.us" TargetMode="External"/><Relationship Id="rId2" Type="http://schemas.openxmlformats.org/officeDocument/2006/relationships/customXml" Target="../customXml/item2.xml"/><Relationship Id="rId16" Type="http://schemas.openxmlformats.org/officeDocument/2006/relationships/hyperlink" Target="http://www.zumtobel.com/com-en/products/slotlight_II.html" TargetMode="External"/><Relationship Id="rId20" Type="http://schemas.openxmlformats.org/officeDocument/2006/relationships/hyperlink" Target="http://www.zumtobel.com/com-en/products/vivo.html" TargetMode="External"/><Relationship Id="rId29" Type="http://schemas.openxmlformats.org/officeDocument/2006/relationships/hyperlink" Target="mailto:press@zumtobel.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hyperlink" Target="mailto:info@zumtobel.lu" TargetMode="External"/><Relationship Id="rId37" Type="http://schemas.openxmlformats.org/officeDocument/2006/relationships/hyperlink" Target="mailto:zli.us@zumtobelgroup.com"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zumtobel.com/com-en/products/intro.html"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hyperlink" Target="http://www.zumtobel.co.uk" TargetMode="External"/><Relationship Id="rId10" Type="http://schemas.openxmlformats.org/officeDocument/2006/relationships/footnotes" Target="footnotes.xml"/><Relationship Id="rId19" Type="http://schemas.openxmlformats.org/officeDocument/2006/relationships/hyperlink" Target="http://www.zumtobel.com/com-en/products/tecton.html" TargetMode="External"/><Relationship Id="rId31" Type="http://schemas.openxmlformats.org/officeDocument/2006/relationships/hyperlink" Target="mailto:info@zumto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uyshondt.be/" TargetMode="External"/><Relationship Id="rId22" Type="http://schemas.openxmlformats.org/officeDocument/2006/relationships/hyperlink" Target="http://www.zumtobel.com/com-en/products/resclite.html" TargetMode="External"/><Relationship Id="rId27" Type="http://schemas.openxmlformats.org/officeDocument/2006/relationships/image" Target="media/image5.jpeg"/><Relationship Id="rId30" Type="http://schemas.openxmlformats.org/officeDocument/2006/relationships/hyperlink" Target="http://www.zumtobel.com" TargetMode="External"/><Relationship Id="rId35" Type="http://schemas.openxmlformats.org/officeDocument/2006/relationships/hyperlink" Target="mailto:uksales@zumtobel.com"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E213B4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B6A6-816D-4450-AB7D-20CBE7C881FA}">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AD460-37F1-45CA-8BC8-44C27F04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E213B441</Template>
  <TotalTime>0</TotalTime>
  <Pages>7</Pages>
  <Words>1581</Words>
  <Characters>10108</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Gregoir</vt:lpstr>
      <vt:lpstr>Referenzbericht Garage Zénith Sion</vt:lpstr>
    </vt:vector>
  </TitlesOfParts>
  <Company>Zumtobel Lighting</Company>
  <LinksUpToDate>false</LinksUpToDate>
  <CharactersWithSpaces>11666</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Gregoir</dc:title>
  <dc:creator>Sophie Moser</dc:creator>
  <cp:lastModifiedBy>Melanie Isele</cp:lastModifiedBy>
  <cp:revision>20</cp:revision>
  <cp:lastPrinted>2015-06-25T12:42:00Z</cp:lastPrinted>
  <dcterms:created xsi:type="dcterms:W3CDTF">2015-05-26T10:17:00Z</dcterms:created>
  <dcterms:modified xsi:type="dcterms:W3CDTF">2015-06-25T12:42:00Z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